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4B7" w:rsidRPr="001D15A8" w:rsidRDefault="00293B78" w:rsidP="00EB2CF7">
      <w:pPr>
        <w:jc w:val="center"/>
        <w:rPr>
          <w:rFonts w:eastAsia="Calibri"/>
          <w:color w:val="000000" w:themeColor="text1"/>
          <w:sz w:val="20"/>
          <w:szCs w:val="20"/>
        </w:rPr>
      </w:pPr>
      <w:r w:rsidRPr="001D15A8">
        <w:rPr>
          <w:rFonts w:eastAsia="Calibri"/>
          <w:color w:val="000000" w:themeColor="text1"/>
          <w:sz w:val="20"/>
          <w:szCs w:val="20"/>
        </w:rPr>
        <w:t>СОДЕРЖАНИЕ</w:t>
      </w:r>
    </w:p>
    <w:p w:rsidR="000F3BBA" w:rsidRPr="001D15A8" w:rsidRDefault="000F3BBA" w:rsidP="00EB2CF7">
      <w:pPr>
        <w:jc w:val="center"/>
        <w:rPr>
          <w:rFonts w:eastAsia="Calibri"/>
          <w:color w:val="000000" w:themeColor="text1"/>
          <w:sz w:val="20"/>
          <w:szCs w:val="20"/>
        </w:rPr>
      </w:pPr>
    </w:p>
    <w:p w:rsidR="000F3BBA" w:rsidRPr="001D15A8" w:rsidRDefault="000F3BBA" w:rsidP="000F3BBA">
      <w:pPr>
        <w:pStyle w:val="af5"/>
        <w:tabs>
          <w:tab w:val="left" w:pos="1146"/>
        </w:tabs>
        <w:ind w:right="103"/>
        <w:jc w:val="both"/>
        <w:rPr>
          <w:b w:val="0"/>
          <w:bCs w:val="0"/>
          <w:sz w:val="20"/>
          <w:szCs w:val="20"/>
        </w:rPr>
      </w:pPr>
      <w:r w:rsidRPr="001D15A8">
        <w:rPr>
          <w:b w:val="0"/>
          <w:bCs w:val="0"/>
          <w:sz w:val="20"/>
          <w:szCs w:val="20"/>
        </w:rPr>
        <w:t>1. РЕШЕНИЯ СОВЕТА ДЕПУТАТОВ КУЙБЫШЕВСКОГО МУНИЦИПАЛЬНОГО РАЙОНА НОВОСИБИРСКОЙ ОБЛАСТИ………………</w:t>
      </w:r>
      <w:proofErr w:type="gramStart"/>
      <w:r w:rsidRPr="001D15A8">
        <w:rPr>
          <w:b w:val="0"/>
          <w:bCs w:val="0"/>
          <w:sz w:val="20"/>
          <w:szCs w:val="20"/>
        </w:rPr>
        <w:t>…….</w:t>
      </w:r>
      <w:proofErr w:type="gramEnd"/>
      <w:r w:rsidRPr="001D15A8">
        <w:rPr>
          <w:b w:val="0"/>
          <w:bCs w:val="0"/>
          <w:sz w:val="20"/>
          <w:szCs w:val="20"/>
        </w:rPr>
        <w:t>.………………….…..…………….......................................стр. 4</w:t>
      </w:r>
    </w:p>
    <w:p w:rsidR="004B2AC2" w:rsidRPr="001D15A8" w:rsidRDefault="004B2AC2" w:rsidP="004B2AC2">
      <w:pPr>
        <w:ind w:right="-1"/>
        <w:jc w:val="both"/>
        <w:rPr>
          <w:sz w:val="20"/>
          <w:szCs w:val="20"/>
        </w:rPr>
      </w:pPr>
    </w:p>
    <w:p w:rsidR="004B2AC2" w:rsidRPr="001D15A8" w:rsidRDefault="004B2AC2" w:rsidP="004B2AC2">
      <w:pPr>
        <w:ind w:right="-1"/>
        <w:jc w:val="both"/>
        <w:rPr>
          <w:sz w:val="20"/>
          <w:szCs w:val="20"/>
        </w:rPr>
      </w:pPr>
      <w:r w:rsidRPr="001D15A8">
        <w:rPr>
          <w:sz w:val="20"/>
          <w:szCs w:val="20"/>
        </w:rPr>
        <w:t>Распоряжение от 14.12.2020 № 21-р - О созыве четвертой сессии Совета депутатов Куйбышевского муниципального района Новосибирской области четвертого созыва……………………………………………...стр.4</w:t>
      </w:r>
    </w:p>
    <w:p w:rsidR="00190289" w:rsidRPr="001D15A8" w:rsidRDefault="00190289" w:rsidP="00EB2CF7">
      <w:pPr>
        <w:jc w:val="both"/>
        <w:rPr>
          <w:rFonts w:eastAsia="Calibri"/>
          <w:color w:val="000000" w:themeColor="text1"/>
          <w:sz w:val="20"/>
          <w:szCs w:val="20"/>
        </w:rPr>
      </w:pPr>
    </w:p>
    <w:p w:rsidR="00E16367" w:rsidRPr="001D15A8" w:rsidRDefault="00E16367" w:rsidP="00E16367">
      <w:pPr>
        <w:jc w:val="both"/>
        <w:rPr>
          <w:rFonts w:eastAsia="Calibri"/>
          <w:color w:val="000000" w:themeColor="text1"/>
          <w:sz w:val="20"/>
          <w:szCs w:val="20"/>
        </w:rPr>
      </w:pPr>
      <w:r w:rsidRPr="001D15A8">
        <w:rPr>
          <w:rFonts w:eastAsia="Calibri"/>
          <w:color w:val="000000" w:themeColor="text1"/>
          <w:sz w:val="20"/>
          <w:szCs w:val="20"/>
        </w:rPr>
        <w:t xml:space="preserve">Рекомендации публичных слушаний по проекту решения Совета депутатов Куйбышевского муниципального района Новосибирской области «О бюджете Куйбышевского муниципального района на 2021 год и плановый период 2022 и 2023 </w:t>
      </w:r>
      <w:proofErr w:type="gramStart"/>
      <w:r w:rsidRPr="001D15A8">
        <w:rPr>
          <w:rFonts w:eastAsia="Calibri"/>
          <w:color w:val="000000" w:themeColor="text1"/>
          <w:sz w:val="20"/>
          <w:szCs w:val="20"/>
        </w:rPr>
        <w:t>годов»…</w:t>
      </w:r>
      <w:proofErr w:type="gramEnd"/>
      <w:r w:rsidRPr="001D15A8">
        <w:rPr>
          <w:rFonts w:eastAsia="Calibri"/>
          <w:color w:val="000000" w:themeColor="text1"/>
          <w:sz w:val="20"/>
          <w:szCs w:val="20"/>
        </w:rPr>
        <w:t>……………………</w:t>
      </w:r>
      <w:r w:rsidR="004B2AC2" w:rsidRPr="001D15A8">
        <w:rPr>
          <w:rFonts w:eastAsia="Calibri"/>
          <w:color w:val="000000" w:themeColor="text1"/>
          <w:sz w:val="20"/>
          <w:szCs w:val="20"/>
        </w:rPr>
        <w:t>…………………………………………………………………….стр.</w:t>
      </w:r>
      <w:r w:rsidR="000746DA">
        <w:rPr>
          <w:rFonts w:eastAsia="Calibri"/>
          <w:color w:val="000000" w:themeColor="text1"/>
          <w:sz w:val="20"/>
          <w:szCs w:val="20"/>
        </w:rPr>
        <w:t>4</w:t>
      </w:r>
    </w:p>
    <w:p w:rsidR="00E16367" w:rsidRPr="001D15A8" w:rsidRDefault="00E16367" w:rsidP="00E16367">
      <w:pPr>
        <w:jc w:val="both"/>
        <w:rPr>
          <w:rFonts w:eastAsia="Calibri"/>
          <w:color w:val="000000" w:themeColor="text1"/>
          <w:sz w:val="20"/>
          <w:szCs w:val="20"/>
        </w:rPr>
      </w:pPr>
    </w:p>
    <w:p w:rsidR="00E16367" w:rsidRPr="001D15A8" w:rsidRDefault="00E16367" w:rsidP="00E16367">
      <w:pPr>
        <w:jc w:val="both"/>
        <w:rPr>
          <w:rFonts w:eastAsia="Calibri"/>
          <w:color w:val="000000" w:themeColor="text1"/>
          <w:sz w:val="20"/>
          <w:szCs w:val="20"/>
        </w:rPr>
      </w:pPr>
      <w:r w:rsidRPr="001D15A8">
        <w:rPr>
          <w:rFonts w:eastAsia="Calibri"/>
          <w:color w:val="000000" w:themeColor="text1"/>
          <w:sz w:val="20"/>
          <w:szCs w:val="20"/>
        </w:rPr>
        <w:t>Решения 3-ей (внеочередной) сессии Совета депутатов Куйбышевского муниципального района Новосибирской области четвертого созыва от 1</w:t>
      </w:r>
      <w:r w:rsidR="002C1791" w:rsidRPr="001D15A8">
        <w:rPr>
          <w:rFonts w:eastAsia="Calibri"/>
          <w:color w:val="000000" w:themeColor="text1"/>
          <w:sz w:val="20"/>
          <w:szCs w:val="20"/>
        </w:rPr>
        <w:t>1</w:t>
      </w:r>
      <w:r w:rsidRPr="001D15A8">
        <w:rPr>
          <w:rFonts w:eastAsia="Calibri"/>
          <w:color w:val="000000" w:themeColor="text1"/>
          <w:sz w:val="20"/>
          <w:szCs w:val="20"/>
        </w:rPr>
        <w:t>.12.2020……………………………………………………………………</w:t>
      </w:r>
      <w:r w:rsidR="00C70CE4" w:rsidRPr="001D15A8">
        <w:rPr>
          <w:rFonts w:eastAsia="Calibri"/>
          <w:color w:val="000000" w:themeColor="text1"/>
          <w:sz w:val="20"/>
          <w:szCs w:val="20"/>
        </w:rPr>
        <w:t>…</w:t>
      </w:r>
      <w:proofErr w:type="gramStart"/>
      <w:r w:rsidR="00C70CE4" w:rsidRPr="001D15A8">
        <w:rPr>
          <w:rFonts w:eastAsia="Calibri"/>
          <w:color w:val="000000" w:themeColor="text1"/>
          <w:sz w:val="20"/>
          <w:szCs w:val="20"/>
        </w:rPr>
        <w:t>…….</w:t>
      </w:r>
      <w:proofErr w:type="gramEnd"/>
      <w:r w:rsidRPr="001D15A8">
        <w:rPr>
          <w:rFonts w:eastAsia="Calibri"/>
          <w:color w:val="000000" w:themeColor="text1"/>
          <w:sz w:val="20"/>
          <w:szCs w:val="20"/>
        </w:rPr>
        <w:t>стр.</w:t>
      </w:r>
      <w:r w:rsidR="000746DA">
        <w:rPr>
          <w:rFonts w:eastAsia="Calibri"/>
          <w:color w:val="000000" w:themeColor="text1"/>
          <w:sz w:val="20"/>
          <w:szCs w:val="20"/>
        </w:rPr>
        <w:t>5</w:t>
      </w:r>
    </w:p>
    <w:p w:rsidR="00E16367" w:rsidRPr="001D15A8" w:rsidRDefault="00E16367" w:rsidP="00EB2CF7">
      <w:pPr>
        <w:jc w:val="both"/>
        <w:rPr>
          <w:rFonts w:eastAsia="Calibri"/>
          <w:color w:val="000000" w:themeColor="text1"/>
          <w:sz w:val="20"/>
          <w:szCs w:val="20"/>
        </w:rPr>
      </w:pPr>
    </w:p>
    <w:p w:rsidR="007767A0" w:rsidRPr="001D15A8" w:rsidRDefault="000F3BBA" w:rsidP="00EB2CF7">
      <w:pPr>
        <w:jc w:val="both"/>
        <w:rPr>
          <w:color w:val="000000" w:themeColor="text1"/>
          <w:sz w:val="20"/>
          <w:szCs w:val="20"/>
        </w:rPr>
      </w:pPr>
      <w:r w:rsidRPr="001D15A8">
        <w:rPr>
          <w:color w:val="000000" w:themeColor="text1"/>
          <w:sz w:val="20"/>
          <w:szCs w:val="20"/>
          <w:lang w:val="en-US"/>
        </w:rPr>
        <w:t>I</w:t>
      </w:r>
      <w:r w:rsidR="007E3E32" w:rsidRPr="001D15A8">
        <w:rPr>
          <w:color w:val="000000" w:themeColor="text1"/>
          <w:sz w:val="20"/>
          <w:szCs w:val="20"/>
        </w:rPr>
        <w:t>I. МУНИЦИПАЛЬНЫЕ ПРАВОВЫЕ АКТЫ АДМИНИСТРАЦИИ И ГЛАВ</w:t>
      </w:r>
      <w:r w:rsidR="009F0BA0" w:rsidRPr="001D15A8">
        <w:rPr>
          <w:color w:val="000000" w:themeColor="text1"/>
          <w:sz w:val="20"/>
          <w:szCs w:val="20"/>
        </w:rPr>
        <w:t xml:space="preserve">Ы КУЙБЫШЕВСКОГО </w:t>
      </w:r>
      <w:r w:rsidR="005A1487" w:rsidRPr="001D15A8">
        <w:rPr>
          <w:color w:val="000000" w:themeColor="text1"/>
          <w:sz w:val="20"/>
          <w:szCs w:val="20"/>
        </w:rPr>
        <w:t xml:space="preserve">МУНИЦИПАЛЬНОГО </w:t>
      </w:r>
      <w:r w:rsidR="009F0BA0" w:rsidRPr="001D15A8">
        <w:rPr>
          <w:color w:val="000000" w:themeColor="text1"/>
          <w:sz w:val="20"/>
          <w:szCs w:val="20"/>
        </w:rPr>
        <w:t>РАЙОНА</w:t>
      </w:r>
      <w:r w:rsidR="005A1487" w:rsidRPr="001D15A8">
        <w:rPr>
          <w:color w:val="000000" w:themeColor="text1"/>
          <w:sz w:val="20"/>
          <w:szCs w:val="20"/>
        </w:rPr>
        <w:t xml:space="preserve"> НОВОСИБИРСКОЙ ОБЛАСТИ…..</w:t>
      </w:r>
      <w:proofErr w:type="gramStart"/>
      <w:r w:rsidR="007E3E32" w:rsidRPr="001D15A8">
        <w:rPr>
          <w:color w:val="000000" w:themeColor="text1"/>
          <w:sz w:val="20"/>
          <w:szCs w:val="20"/>
        </w:rPr>
        <w:t>…..</w:t>
      </w:r>
      <w:r w:rsidR="00C46F84" w:rsidRPr="001D15A8">
        <w:rPr>
          <w:color w:val="000000" w:themeColor="text1"/>
          <w:sz w:val="20"/>
          <w:szCs w:val="20"/>
        </w:rPr>
        <w:t>............................</w:t>
      </w:r>
      <w:r w:rsidR="00B82BCE" w:rsidRPr="001D15A8">
        <w:rPr>
          <w:color w:val="000000" w:themeColor="text1"/>
          <w:sz w:val="20"/>
          <w:szCs w:val="20"/>
        </w:rPr>
        <w:t>.......</w:t>
      </w:r>
      <w:r w:rsidR="007E3E32" w:rsidRPr="001D15A8">
        <w:rPr>
          <w:color w:val="000000" w:themeColor="text1"/>
          <w:sz w:val="20"/>
          <w:szCs w:val="20"/>
        </w:rPr>
        <w:t>.....</w:t>
      </w:r>
      <w:r w:rsidR="00C33F87" w:rsidRPr="001D15A8">
        <w:rPr>
          <w:color w:val="000000" w:themeColor="text1"/>
          <w:sz w:val="20"/>
          <w:szCs w:val="20"/>
        </w:rPr>
        <w:t>.......</w:t>
      </w:r>
      <w:r w:rsidR="0025293C" w:rsidRPr="001D15A8">
        <w:rPr>
          <w:color w:val="000000" w:themeColor="text1"/>
          <w:sz w:val="20"/>
          <w:szCs w:val="20"/>
        </w:rPr>
        <w:t>.......</w:t>
      </w:r>
      <w:r w:rsidR="000746DA">
        <w:rPr>
          <w:color w:val="000000" w:themeColor="text1"/>
          <w:sz w:val="20"/>
          <w:szCs w:val="20"/>
        </w:rPr>
        <w:t>...</w:t>
      </w:r>
      <w:proofErr w:type="gramEnd"/>
      <w:r w:rsidR="00D47E01" w:rsidRPr="001D15A8">
        <w:rPr>
          <w:color w:val="000000" w:themeColor="text1"/>
          <w:sz w:val="20"/>
          <w:szCs w:val="20"/>
        </w:rPr>
        <w:t>с</w:t>
      </w:r>
      <w:r w:rsidR="00C33F87" w:rsidRPr="001D15A8">
        <w:rPr>
          <w:color w:val="000000" w:themeColor="text1"/>
          <w:sz w:val="20"/>
          <w:szCs w:val="20"/>
        </w:rPr>
        <w:t>тр.</w:t>
      </w:r>
      <w:r w:rsidR="000746DA">
        <w:rPr>
          <w:color w:val="000000" w:themeColor="text1"/>
          <w:sz w:val="20"/>
          <w:szCs w:val="20"/>
        </w:rPr>
        <w:t>150</w:t>
      </w:r>
    </w:p>
    <w:p w:rsidR="00E74EE0" w:rsidRPr="001D15A8" w:rsidRDefault="00E74EE0" w:rsidP="00EB2CF7">
      <w:pPr>
        <w:jc w:val="both"/>
        <w:rPr>
          <w:color w:val="000000" w:themeColor="text1"/>
          <w:sz w:val="20"/>
          <w:szCs w:val="20"/>
        </w:rPr>
      </w:pPr>
    </w:p>
    <w:p w:rsidR="00E16367" w:rsidRPr="001D15A8" w:rsidRDefault="00E16367" w:rsidP="00E16367">
      <w:pPr>
        <w:jc w:val="both"/>
        <w:rPr>
          <w:color w:val="000000" w:themeColor="text1"/>
          <w:sz w:val="20"/>
          <w:szCs w:val="20"/>
        </w:rPr>
      </w:pPr>
      <w:r w:rsidRPr="001D15A8">
        <w:rPr>
          <w:color w:val="000000" w:themeColor="text1"/>
          <w:sz w:val="20"/>
          <w:szCs w:val="20"/>
        </w:rPr>
        <w:t>Постановление от 08.12.2020 № 1038 - Об утверждении схем водоснабжения сельских поселений Куйбышевского района Новосибирской области на 2021 год……………………………………………………………</w:t>
      </w:r>
      <w:r w:rsidR="000746DA">
        <w:rPr>
          <w:color w:val="000000" w:themeColor="text1"/>
          <w:sz w:val="20"/>
          <w:szCs w:val="20"/>
        </w:rPr>
        <w:t>……</w:t>
      </w:r>
      <w:proofErr w:type="gramStart"/>
      <w:r w:rsidR="000746DA">
        <w:rPr>
          <w:color w:val="000000" w:themeColor="text1"/>
          <w:sz w:val="20"/>
          <w:szCs w:val="20"/>
        </w:rPr>
        <w:t>…...</w:t>
      </w:r>
      <w:r w:rsidRPr="001D15A8">
        <w:rPr>
          <w:color w:val="000000" w:themeColor="text1"/>
          <w:sz w:val="20"/>
          <w:szCs w:val="20"/>
        </w:rPr>
        <w:t>.</w:t>
      </w:r>
      <w:proofErr w:type="gramEnd"/>
      <w:r w:rsidRPr="001D15A8">
        <w:rPr>
          <w:color w:val="000000" w:themeColor="text1"/>
          <w:sz w:val="20"/>
          <w:szCs w:val="20"/>
        </w:rPr>
        <w:t>стр.</w:t>
      </w:r>
      <w:r w:rsidR="000746DA">
        <w:rPr>
          <w:color w:val="000000" w:themeColor="text1"/>
          <w:sz w:val="20"/>
          <w:szCs w:val="20"/>
        </w:rPr>
        <w:t>150</w:t>
      </w:r>
    </w:p>
    <w:p w:rsidR="00E16367" w:rsidRPr="001D15A8" w:rsidRDefault="00E16367" w:rsidP="00E16367">
      <w:pPr>
        <w:jc w:val="both"/>
        <w:rPr>
          <w:color w:val="000000" w:themeColor="text1"/>
          <w:sz w:val="20"/>
          <w:szCs w:val="20"/>
        </w:rPr>
      </w:pPr>
    </w:p>
    <w:p w:rsidR="00E16367" w:rsidRPr="001D15A8" w:rsidRDefault="00E16367" w:rsidP="00E16367">
      <w:pPr>
        <w:jc w:val="both"/>
        <w:rPr>
          <w:color w:val="000000" w:themeColor="text1"/>
          <w:sz w:val="20"/>
          <w:szCs w:val="20"/>
        </w:rPr>
      </w:pPr>
      <w:r w:rsidRPr="001D15A8">
        <w:rPr>
          <w:color w:val="000000" w:themeColor="text1"/>
          <w:sz w:val="20"/>
          <w:szCs w:val="20"/>
        </w:rPr>
        <w:t>Постановление от 10.12.2020 № 1045 - Об изменении типа муниципального казённого учреждения Куйбышевского муниципального района Новосибирской области………………………………</w:t>
      </w:r>
      <w:r w:rsidR="000746DA">
        <w:rPr>
          <w:color w:val="000000" w:themeColor="text1"/>
          <w:sz w:val="20"/>
          <w:szCs w:val="20"/>
        </w:rPr>
        <w:t>………</w:t>
      </w:r>
      <w:proofErr w:type="gramStart"/>
      <w:r w:rsidR="000746DA">
        <w:rPr>
          <w:color w:val="000000" w:themeColor="text1"/>
          <w:sz w:val="20"/>
          <w:szCs w:val="20"/>
        </w:rPr>
        <w:t>…….</w:t>
      </w:r>
      <w:proofErr w:type="gramEnd"/>
      <w:r w:rsidR="000746DA">
        <w:rPr>
          <w:color w:val="000000" w:themeColor="text1"/>
          <w:sz w:val="20"/>
          <w:szCs w:val="20"/>
        </w:rPr>
        <w:t>.</w:t>
      </w:r>
      <w:r w:rsidRPr="001D15A8">
        <w:rPr>
          <w:color w:val="000000" w:themeColor="text1"/>
          <w:sz w:val="20"/>
          <w:szCs w:val="20"/>
        </w:rPr>
        <w:t>стр.</w:t>
      </w:r>
      <w:r w:rsidR="000746DA">
        <w:rPr>
          <w:color w:val="000000" w:themeColor="text1"/>
          <w:sz w:val="20"/>
          <w:szCs w:val="20"/>
        </w:rPr>
        <w:t>151</w:t>
      </w:r>
    </w:p>
    <w:p w:rsidR="00E16367" w:rsidRPr="001D15A8" w:rsidRDefault="00E16367" w:rsidP="00E16367">
      <w:pPr>
        <w:jc w:val="both"/>
        <w:rPr>
          <w:color w:val="000000" w:themeColor="text1"/>
          <w:sz w:val="20"/>
          <w:szCs w:val="20"/>
        </w:rPr>
      </w:pPr>
    </w:p>
    <w:p w:rsidR="00E16367" w:rsidRPr="001D15A8" w:rsidRDefault="00E16367" w:rsidP="00E16367">
      <w:pPr>
        <w:jc w:val="both"/>
        <w:rPr>
          <w:color w:val="000000" w:themeColor="text1"/>
          <w:sz w:val="20"/>
          <w:szCs w:val="20"/>
        </w:rPr>
      </w:pPr>
      <w:r w:rsidRPr="001D15A8">
        <w:rPr>
          <w:color w:val="000000" w:themeColor="text1"/>
          <w:sz w:val="20"/>
          <w:szCs w:val="20"/>
        </w:rPr>
        <w:t>Постановление от 11.12.2020 № 1052 - О комиссии по размещению нестационарных торговых объектов на территории Куйбышевского муниципального района Новосибирской области……………………</w:t>
      </w:r>
      <w:r w:rsidR="000746DA">
        <w:rPr>
          <w:color w:val="000000" w:themeColor="text1"/>
          <w:sz w:val="20"/>
          <w:szCs w:val="20"/>
        </w:rPr>
        <w:t>……</w:t>
      </w:r>
      <w:proofErr w:type="gramStart"/>
      <w:r w:rsidR="000746DA">
        <w:rPr>
          <w:color w:val="000000" w:themeColor="text1"/>
          <w:sz w:val="20"/>
          <w:szCs w:val="20"/>
        </w:rPr>
        <w:t>…….</w:t>
      </w:r>
      <w:proofErr w:type="gramEnd"/>
      <w:r w:rsidR="000746DA">
        <w:rPr>
          <w:color w:val="000000" w:themeColor="text1"/>
          <w:sz w:val="20"/>
          <w:szCs w:val="20"/>
        </w:rPr>
        <w:t>.</w:t>
      </w:r>
      <w:r w:rsidRPr="001D15A8">
        <w:rPr>
          <w:color w:val="000000" w:themeColor="text1"/>
          <w:sz w:val="20"/>
          <w:szCs w:val="20"/>
        </w:rPr>
        <w:t>стр.</w:t>
      </w:r>
      <w:r w:rsidR="000746DA">
        <w:rPr>
          <w:color w:val="000000" w:themeColor="text1"/>
          <w:sz w:val="20"/>
          <w:szCs w:val="20"/>
        </w:rPr>
        <w:t>153</w:t>
      </w:r>
    </w:p>
    <w:p w:rsidR="00E16367" w:rsidRPr="001D15A8" w:rsidRDefault="00E16367" w:rsidP="00E16367">
      <w:pPr>
        <w:jc w:val="both"/>
        <w:rPr>
          <w:color w:val="000000" w:themeColor="text1"/>
          <w:sz w:val="20"/>
          <w:szCs w:val="20"/>
        </w:rPr>
      </w:pPr>
    </w:p>
    <w:p w:rsidR="000F3BBA" w:rsidRPr="001D15A8" w:rsidRDefault="00E16367" w:rsidP="00E16367">
      <w:pPr>
        <w:jc w:val="both"/>
        <w:rPr>
          <w:color w:val="000000" w:themeColor="text1"/>
          <w:sz w:val="20"/>
          <w:szCs w:val="20"/>
        </w:rPr>
      </w:pPr>
      <w:r w:rsidRPr="001D15A8">
        <w:rPr>
          <w:color w:val="000000" w:themeColor="text1"/>
          <w:sz w:val="20"/>
          <w:szCs w:val="20"/>
        </w:rPr>
        <w:t>Постановление от 14.12.2020 № 1056 - О внесении изменений в муниципальную программу «Развитие системы образования Куйбышевского района на 2020-2022 годы», утвержденную постановлением администрации Куйбышевского района от 23.10.2019 № 990 «Об утверждении муниципальной программы «Развитие системы образования Куйбышевского района на 2020-2022 годы»»………………………………</w:t>
      </w:r>
      <w:r w:rsidR="000746DA">
        <w:rPr>
          <w:color w:val="000000" w:themeColor="text1"/>
          <w:sz w:val="20"/>
          <w:szCs w:val="20"/>
        </w:rPr>
        <w:t>……………………...</w:t>
      </w:r>
      <w:bookmarkStart w:id="0" w:name="_GoBack"/>
      <w:bookmarkEnd w:id="0"/>
      <w:r w:rsidRPr="001D15A8">
        <w:rPr>
          <w:color w:val="000000" w:themeColor="text1"/>
          <w:sz w:val="20"/>
          <w:szCs w:val="20"/>
        </w:rPr>
        <w:t>стр.</w:t>
      </w:r>
      <w:r w:rsidR="000746DA">
        <w:rPr>
          <w:color w:val="000000" w:themeColor="text1"/>
          <w:sz w:val="20"/>
          <w:szCs w:val="20"/>
        </w:rPr>
        <w:t>156</w:t>
      </w:r>
    </w:p>
    <w:p w:rsidR="000A5DCF" w:rsidRPr="001D15A8" w:rsidRDefault="000A5DCF" w:rsidP="00EB2CF7">
      <w:pPr>
        <w:pStyle w:val="ConsPlusTitle"/>
        <w:widowControl/>
        <w:jc w:val="both"/>
        <w:rPr>
          <w:rFonts w:ascii="Times New Roman" w:hAnsi="Times New Roman" w:cs="Times New Roman"/>
          <w:b w:val="0"/>
          <w:sz w:val="20"/>
          <w:szCs w:val="20"/>
        </w:rPr>
      </w:pPr>
    </w:p>
    <w:p w:rsidR="000A5DCF" w:rsidRPr="001D15A8" w:rsidRDefault="000A5DCF" w:rsidP="00EB2CF7">
      <w:pPr>
        <w:pStyle w:val="ConsPlusTitle"/>
        <w:widowControl/>
        <w:jc w:val="both"/>
        <w:rPr>
          <w:rFonts w:ascii="Times New Roman" w:hAnsi="Times New Roman" w:cs="Times New Roman"/>
          <w:b w:val="0"/>
          <w:sz w:val="20"/>
          <w:szCs w:val="20"/>
        </w:rPr>
      </w:pPr>
    </w:p>
    <w:p w:rsidR="000A5DCF" w:rsidRPr="001D15A8" w:rsidRDefault="000A5DCF" w:rsidP="00EB2CF7">
      <w:pPr>
        <w:pStyle w:val="ConsPlusTitle"/>
        <w:widowControl/>
        <w:jc w:val="both"/>
        <w:rPr>
          <w:rFonts w:ascii="Times New Roman" w:hAnsi="Times New Roman" w:cs="Times New Roman"/>
          <w:b w:val="0"/>
          <w:sz w:val="20"/>
          <w:szCs w:val="20"/>
        </w:rPr>
      </w:pPr>
    </w:p>
    <w:p w:rsidR="000A5DCF" w:rsidRPr="001D15A8" w:rsidRDefault="000A5DCF" w:rsidP="00EB2CF7">
      <w:pPr>
        <w:pStyle w:val="ConsPlusTitle"/>
        <w:widowControl/>
        <w:jc w:val="both"/>
        <w:rPr>
          <w:rFonts w:ascii="Times New Roman" w:hAnsi="Times New Roman" w:cs="Times New Roman"/>
          <w:b w:val="0"/>
          <w:sz w:val="20"/>
          <w:szCs w:val="20"/>
        </w:rPr>
      </w:pPr>
    </w:p>
    <w:p w:rsidR="0086082B" w:rsidRPr="001D15A8" w:rsidRDefault="0086082B" w:rsidP="00EB2CF7">
      <w:pPr>
        <w:pStyle w:val="ConsPlusTitle"/>
        <w:widowControl/>
        <w:jc w:val="both"/>
        <w:rPr>
          <w:rFonts w:ascii="Times New Roman" w:hAnsi="Times New Roman" w:cs="Times New Roman"/>
          <w:b w:val="0"/>
          <w:sz w:val="20"/>
          <w:szCs w:val="20"/>
        </w:rPr>
      </w:pPr>
    </w:p>
    <w:p w:rsidR="0086082B" w:rsidRPr="001D15A8" w:rsidRDefault="0086082B" w:rsidP="00EB2CF7">
      <w:pPr>
        <w:pStyle w:val="ConsPlusTitle"/>
        <w:widowControl/>
        <w:jc w:val="both"/>
        <w:rPr>
          <w:rFonts w:ascii="Times New Roman" w:hAnsi="Times New Roman" w:cs="Times New Roman"/>
          <w:b w:val="0"/>
          <w:sz w:val="20"/>
          <w:szCs w:val="20"/>
        </w:rPr>
      </w:pPr>
    </w:p>
    <w:p w:rsidR="0086082B" w:rsidRPr="001D15A8" w:rsidRDefault="0086082B" w:rsidP="00EB2CF7">
      <w:pPr>
        <w:pStyle w:val="ConsPlusTitle"/>
        <w:widowControl/>
        <w:jc w:val="both"/>
        <w:rPr>
          <w:rFonts w:ascii="Times New Roman" w:hAnsi="Times New Roman" w:cs="Times New Roman"/>
          <w:b w:val="0"/>
          <w:sz w:val="20"/>
          <w:szCs w:val="20"/>
        </w:rPr>
      </w:pPr>
    </w:p>
    <w:p w:rsidR="0086082B" w:rsidRPr="001D15A8" w:rsidRDefault="0086082B" w:rsidP="00EB2CF7">
      <w:pPr>
        <w:pStyle w:val="ConsPlusTitle"/>
        <w:widowControl/>
        <w:jc w:val="both"/>
        <w:rPr>
          <w:rFonts w:ascii="Times New Roman" w:hAnsi="Times New Roman" w:cs="Times New Roman"/>
          <w:b w:val="0"/>
          <w:sz w:val="20"/>
          <w:szCs w:val="20"/>
        </w:rPr>
      </w:pPr>
    </w:p>
    <w:p w:rsidR="0086082B" w:rsidRPr="001D15A8" w:rsidRDefault="0086082B" w:rsidP="00EB2CF7">
      <w:pPr>
        <w:pStyle w:val="ConsPlusTitle"/>
        <w:widowControl/>
        <w:jc w:val="both"/>
        <w:rPr>
          <w:rFonts w:ascii="Times New Roman" w:hAnsi="Times New Roman" w:cs="Times New Roman"/>
          <w:b w:val="0"/>
          <w:sz w:val="20"/>
          <w:szCs w:val="20"/>
        </w:rPr>
      </w:pPr>
    </w:p>
    <w:p w:rsidR="0086082B" w:rsidRPr="001D15A8" w:rsidRDefault="0086082B" w:rsidP="00EB2CF7">
      <w:pPr>
        <w:pStyle w:val="ConsPlusTitle"/>
        <w:widowControl/>
        <w:jc w:val="both"/>
        <w:rPr>
          <w:rFonts w:ascii="Times New Roman" w:hAnsi="Times New Roman" w:cs="Times New Roman"/>
          <w:b w:val="0"/>
          <w:sz w:val="20"/>
          <w:szCs w:val="20"/>
        </w:rPr>
      </w:pPr>
    </w:p>
    <w:p w:rsidR="0086082B" w:rsidRPr="001D15A8" w:rsidRDefault="0086082B" w:rsidP="00EB2CF7">
      <w:pPr>
        <w:pStyle w:val="ConsPlusTitle"/>
        <w:widowControl/>
        <w:jc w:val="both"/>
        <w:rPr>
          <w:rFonts w:ascii="Times New Roman" w:hAnsi="Times New Roman" w:cs="Times New Roman"/>
          <w:b w:val="0"/>
          <w:sz w:val="20"/>
          <w:szCs w:val="20"/>
        </w:rPr>
      </w:pPr>
    </w:p>
    <w:p w:rsidR="0086082B" w:rsidRPr="001D15A8" w:rsidRDefault="0086082B" w:rsidP="00EB2CF7">
      <w:pPr>
        <w:pStyle w:val="ConsPlusTitle"/>
        <w:widowControl/>
        <w:jc w:val="both"/>
        <w:rPr>
          <w:rFonts w:ascii="Times New Roman" w:hAnsi="Times New Roman" w:cs="Times New Roman"/>
          <w:b w:val="0"/>
          <w:sz w:val="20"/>
          <w:szCs w:val="20"/>
        </w:rPr>
      </w:pPr>
    </w:p>
    <w:p w:rsidR="0086082B" w:rsidRPr="001D15A8" w:rsidRDefault="0086082B" w:rsidP="00EB2CF7">
      <w:pPr>
        <w:pStyle w:val="ConsPlusTitle"/>
        <w:widowControl/>
        <w:jc w:val="both"/>
        <w:rPr>
          <w:rFonts w:ascii="Times New Roman" w:hAnsi="Times New Roman" w:cs="Times New Roman"/>
          <w:b w:val="0"/>
          <w:sz w:val="20"/>
          <w:szCs w:val="20"/>
        </w:rPr>
      </w:pPr>
    </w:p>
    <w:p w:rsidR="0086082B" w:rsidRPr="001D15A8" w:rsidRDefault="0086082B" w:rsidP="00EB2CF7">
      <w:pPr>
        <w:pStyle w:val="ConsPlusTitle"/>
        <w:widowControl/>
        <w:jc w:val="both"/>
        <w:rPr>
          <w:rFonts w:ascii="Times New Roman" w:hAnsi="Times New Roman" w:cs="Times New Roman"/>
          <w:b w:val="0"/>
          <w:sz w:val="20"/>
          <w:szCs w:val="20"/>
        </w:rPr>
      </w:pPr>
    </w:p>
    <w:p w:rsidR="0086082B" w:rsidRPr="001D15A8" w:rsidRDefault="0086082B" w:rsidP="00EB2CF7">
      <w:pPr>
        <w:pStyle w:val="ConsPlusTitle"/>
        <w:widowControl/>
        <w:jc w:val="both"/>
        <w:rPr>
          <w:rFonts w:ascii="Times New Roman" w:hAnsi="Times New Roman" w:cs="Times New Roman"/>
          <w:b w:val="0"/>
          <w:sz w:val="20"/>
          <w:szCs w:val="20"/>
        </w:rPr>
      </w:pPr>
    </w:p>
    <w:p w:rsidR="00187DBD" w:rsidRPr="001D15A8" w:rsidRDefault="00187DBD" w:rsidP="00EB2CF7">
      <w:pPr>
        <w:pStyle w:val="ConsPlusTitle"/>
        <w:widowControl/>
        <w:jc w:val="both"/>
        <w:rPr>
          <w:rFonts w:ascii="Times New Roman" w:hAnsi="Times New Roman" w:cs="Times New Roman"/>
          <w:b w:val="0"/>
          <w:sz w:val="20"/>
          <w:szCs w:val="20"/>
        </w:rPr>
      </w:pPr>
    </w:p>
    <w:p w:rsidR="00187DBD" w:rsidRPr="001D15A8" w:rsidRDefault="00187DBD" w:rsidP="00EB2CF7">
      <w:pPr>
        <w:pStyle w:val="ConsPlusTitle"/>
        <w:widowControl/>
        <w:jc w:val="both"/>
        <w:rPr>
          <w:rFonts w:ascii="Times New Roman" w:hAnsi="Times New Roman" w:cs="Times New Roman"/>
          <w:b w:val="0"/>
          <w:sz w:val="20"/>
          <w:szCs w:val="20"/>
        </w:rPr>
      </w:pPr>
    </w:p>
    <w:p w:rsidR="001D0C0D" w:rsidRPr="001D15A8" w:rsidRDefault="001D0C0D" w:rsidP="00EB2CF7">
      <w:pPr>
        <w:pStyle w:val="ConsPlusTitle"/>
        <w:widowControl/>
        <w:jc w:val="both"/>
        <w:rPr>
          <w:rFonts w:ascii="Times New Roman" w:hAnsi="Times New Roman" w:cs="Times New Roman"/>
          <w:b w:val="0"/>
          <w:sz w:val="20"/>
          <w:szCs w:val="20"/>
        </w:rPr>
      </w:pPr>
    </w:p>
    <w:p w:rsidR="0091114B" w:rsidRPr="001D15A8" w:rsidRDefault="0091114B" w:rsidP="00EB2CF7">
      <w:pPr>
        <w:pStyle w:val="ConsPlusTitle"/>
        <w:widowControl/>
        <w:jc w:val="both"/>
        <w:rPr>
          <w:rFonts w:ascii="Times New Roman" w:hAnsi="Times New Roman" w:cs="Times New Roman"/>
          <w:b w:val="0"/>
          <w:sz w:val="20"/>
          <w:szCs w:val="20"/>
        </w:rPr>
      </w:pPr>
    </w:p>
    <w:p w:rsidR="0091114B" w:rsidRPr="001D15A8" w:rsidRDefault="0091114B" w:rsidP="00EB2CF7">
      <w:pPr>
        <w:pStyle w:val="ConsPlusTitle"/>
        <w:widowControl/>
        <w:jc w:val="both"/>
        <w:rPr>
          <w:rFonts w:ascii="Times New Roman" w:hAnsi="Times New Roman" w:cs="Times New Roman"/>
          <w:b w:val="0"/>
          <w:sz w:val="20"/>
          <w:szCs w:val="20"/>
        </w:rPr>
      </w:pPr>
    </w:p>
    <w:p w:rsidR="0091114B" w:rsidRPr="001D15A8" w:rsidRDefault="0091114B" w:rsidP="00EB2CF7">
      <w:pPr>
        <w:pStyle w:val="ConsPlusTitle"/>
        <w:widowControl/>
        <w:jc w:val="both"/>
        <w:rPr>
          <w:rFonts w:ascii="Times New Roman" w:hAnsi="Times New Roman" w:cs="Times New Roman"/>
          <w:b w:val="0"/>
          <w:sz w:val="20"/>
          <w:szCs w:val="20"/>
        </w:rPr>
      </w:pPr>
    </w:p>
    <w:p w:rsidR="0091114B" w:rsidRPr="001D15A8" w:rsidRDefault="0091114B" w:rsidP="00EB2CF7">
      <w:pPr>
        <w:pStyle w:val="ConsPlusTitle"/>
        <w:widowControl/>
        <w:jc w:val="both"/>
        <w:rPr>
          <w:rFonts w:ascii="Times New Roman" w:hAnsi="Times New Roman" w:cs="Times New Roman"/>
          <w:b w:val="0"/>
          <w:sz w:val="20"/>
          <w:szCs w:val="20"/>
        </w:rPr>
      </w:pPr>
    </w:p>
    <w:p w:rsidR="0091114B" w:rsidRPr="001D15A8" w:rsidRDefault="0091114B" w:rsidP="00EB2CF7">
      <w:pPr>
        <w:pStyle w:val="ConsPlusTitle"/>
        <w:widowControl/>
        <w:jc w:val="both"/>
        <w:rPr>
          <w:rFonts w:ascii="Times New Roman" w:hAnsi="Times New Roman" w:cs="Times New Roman"/>
          <w:b w:val="0"/>
          <w:sz w:val="20"/>
          <w:szCs w:val="20"/>
        </w:rPr>
      </w:pPr>
    </w:p>
    <w:p w:rsidR="0091114B" w:rsidRPr="001D15A8" w:rsidRDefault="0091114B" w:rsidP="00EB2CF7">
      <w:pPr>
        <w:pStyle w:val="ConsPlusTitle"/>
        <w:widowControl/>
        <w:jc w:val="both"/>
        <w:rPr>
          <w:rFonts w:ascii="Times New Roman" w:hAnsi="Times New Roman" w:cs="Times New Roman"/>
          <w:b w:val="0"/>
          <w:sz w:val="20"/>
          <w:szCs w:val="20"/>
        </w:rPr>
      </w:pPr>
    </w:p>
    <w:p w:rsidR="0091114B" w:rsidRPr="001D15A8" w:rsidRDefault="0091114B" w:rsidP="00EB2CF7">
      <w:pPr>
        <w:pStyle w:val="ConsPlusTitle"/>
        <w:widowControl/>
        <w:jc w:val="both"/>
        <w:rPr>
          <w:rFonts w:ascii="Times New Roman" w:hAnsi="Times New Roman" w:cs="Times New Roman"/>
          <w:b w:val="0"/>
          <w:sz w:val="20"/>
          <w:szCs w:val="20"/>
        </w:rPr>
      </w:pPr>
    </w:p>
    <w:p w:rsidR="00DE346C" w:rsidRPr="001D15A8" w:rsidRDefault="00DE346C" w:rsidP="00EB2CF7">
      <w:pPr>
        <w:pStyle w:val="ConsPlusTitle"/>
        <w:widowControl/>
        <w:jc w:val="both"/>
        <w:rPr>
          <w:rFonts w:ascii="Times New Roman" w:hAnsi="Times New Roman" w:cs="Times New Roman"/>
          <w:b w:val="0"/>
          <w:sz w:val="20"/>
          <w:szCs w:val="20"/>
        </w:rPr>
      </w:pPr>
    </w:p>
    <w:p w:rsidR="00DE346C" w:rsidRPr="001D15A8" w:rsidRDefault="00DE346C" w:rsidP="00EB2CF7">
      <w:pPr>
        <w:pStyle w:val="ConsPlusTitle"/>
        <w:widowControl/>
        <w:jc w:val="both"/>
        <w:rPr>
          <w:rFonts w:ascii="Times New Roman" w:hAnsi="Times New Roman" w:cs="Times New Roman"/>
          <w:b w:val="0"/>
          <w:sz w:val="20"/>
          <w:szCs w:val="20"/>
        </w:rPr>
      </w:pPr>
    </w:p>
    <w:p w:rsidR="00DE346C" w:rsidRPr="001D15A8" w:rsidRDefault="00DE346C" w:rsidP="00EB2CF7">
      <w:pPr>
        <w:pStyle w:val="ConsPlusTitle"/>
        <w:widowControl/>
        <w:jc w:val="both"/>
        <w:rPr>
          <w:rFonts w:ascii="Times New Roman" w:hAnsi="Times New Roman" w:cs="Times New Roman"/>
          <w:b w:val="0"/>
          <w:sz w:val="20"/>
          <w:szCs w:val="20"/>
        </w:rPr>
      </w:pPr>
    </w:p>
    <w:p w:rsidR="00DE346C" w:rsidRPr="001D15A8" w:rsidRDefault="00DE346C" w:rsidP="00EB2CF7">
      <w:pPr>
        <w:pStyle w:val="ConsPlusTitle"/>
        <w:widowControl/>
        <w:jc w:val="both"/>
        <w:rPr>
          <w:rFonts w:ascii="Times New Roman" w:hAnsi="Times New Roman" w:cs="Times New Roman"/>
          <w:b w:val="0"/>
          <w:sz w:val="20"/>
          <w:szCs w:val="20"/>
        </w:rPr>
      </w:pPr>
    </w:p>
    <w:p w:rsidR="00DE346C" w:rsidRPr="001D15A8" w:rsidRDefault="00DE346C" w:rsidP="00EB2CF7">
      <w:pPr>
        <w:pStyle w:val="ConsPlusTitle"/>
        <w:widowControl/>
        <w:jc w:val="both"/>
        <w:rPr>
          <w:rFonts w:ascii="Times New Roman" w:hAnsi="Times New Roman" w:cs="Times New Roman"/>
          <w:b w:val="0"/>
          <w:sz w:val="20"/>
          <w:szCs w:val="20"/>
        </w:rPr>
      </w:pPr>
    </w:p>
    <w:p w:rsidR="00DE346C" w:rsidRPr="001D15A8" w:rsidRDefault="00DE346C" w:rsidP="00EB2CF7">
      <w:pPr>
        <w:pStyle w:val="ConsPlusTitle"/>
        <w:widowControl/>
        <w:jc w:val="both"/>
        <w:rPr>
          <w:rFonts w:ascii="Times New Roman" w:hAnsi="Times New Roman" w:cs="Times New Roman"/>
          <w:b w:val="0"/>
          <w:sz w:val="20"/>
          <w:szCs w:val="20"/>
        </w:rPr>
      </w:pPr>
    </w:p>
    <w:p w:rsidR="00DE346C" w:rsidRPr="001D15A8" w:rsidRDefault="00DE346C" w:rsidP="00EB2CF7">
      <w:pPr>
        <w:pStyle w:val="ConsPlusTitle"/>
        <w:widowControl/>
        <w:jc w:val="both"/>
        <w:rPr>
          <w:rFonts w:ascii="Times New Roman" w:hAnsi="Times New Roman" w:cs="Times New Roman"/>
          <w:b w:val="0"/>
          <w:sz w:val="20"/>
          <w:szCs w:val="20"/>
        </w:rPr>
      </w:pPr>
    </w:p>
    <w:p w:rsidR="00321F18" w:rsidRPr="001D15A8" w:rsidRDefault="00392475" w:rsidP="00392475">
      <w:pPr>
        <w:pStyle w:val="ConsPlusTitle"/>
        <w:widowControl/>
        <w:ind w:left="720"/>
        <w:jc w:val="center"/>
        <w:rPr>
          <w:rFonts w:ascii="Times New Roman" w:hAnsi="Times New Roman" w:cs="Times New Roman"/>
          <w:b w:val="0"/>
          <w:bCs w:val="0"/>
          <w:sz w:val="20"/>
          <w:szCs w:val="20"/>
        </w:rPr>
      </w:pPr>
      <w:r w:rsidRPr="001D15A8">
        <w:rPr>
          <w:rFonts w:ascii="Times New Roman" w:hAnsi="Times New Roman" w:cs="Times New Roman"/>
          <w:b w:val="0"/>
          <w:bCs w:val="0"/>
          <w:sz w:val="20"/>
          <w:szCs w:val="20"/>
          <w:lang w:val="en-US"/>
        </w:rPr>
        <w:lastRenderedPageBreak/>
        <w:t>I</w:t>
      </w:r>
      <w:r w:rsidRPr="001D15A8">
        <w:rPr>
          <w:rFonts w:ascii="Times New Roman" w:hAnsi="Times New Roman" w:cs="Times New Roman"/>
          <w:b w:val="0"/>
          <w:bCs w:val="0"/>
          <w:sz w:val="20"/>
          <w:szCs w:val="20"/>
        </w:rPr>
        <w:t>.</w:t>
      </w:r>
      <w:r w:rsidRPr="001D15A8">
        <w:rPr>
          <w:rFonts w:ascii="Times New Roman" w:hAnsi="Times New Roman" w:cs="Times New Roman"/>
          <w:b w:val="0"/>
          <w:bCs w:val="0"/>
          <w:sz w:val="20"/>
          <w:szCs w:val="20"/>
          <w:lang w:val="en-US"/>
        </w:rPr>
        <w:t> </w:t>
      </w:r>
      <w:r w:rsidRPr="001D15A8">
        <w:rPr>
          <w:rFonts w:ascii="Times New Roman" w:hAnsi="Times New Roman" w:cs="Times New Roman"/>
          <w:b w:val="0"/>
          <w:bCs w:val="0"/>
          <w:sz w:val="20"/>
          <w:szCs w:val="20"/>
        </w:rPr>
        <w:t>РЕШЕНИЯ СОВЕТА ДЕПУТАТОВ КУЙБЫШЕВСКОГО МУНИЦИПАЛЬНОГО РАЙОНА НОВОСИБИРСКОЙ ОБЛАСТИ</w:t>
      </w:r>
    </w:p>
    <w:p w:rsidR="00392475" w:rsidRPr="001D15A8" w:rsidRDefault="00392475" w:rsidP="00E903D7">
      <w:pPr>
        <w:pStyle w:val="ConsPlusTitle"/>
        <w:widowControl/>
        <w:jc w:val="center"/>
        <w:rPr>
          <w:rFonts w:ascii="Times New Roman" w:hAnsi="Times New Roman" w:cs="Times New Roman"/>
          <w:b w:val="0"/>
          <w:sz w:val="20"/>
          <w:szCs w:val="20"/>
        </w:rPr>
      </w:pPr>
    </w:p>
    <w:p w:rsidR="00883377" w:rsidRPr="001D15A8" w:rsidRDefault="00883377" w:rsidP="00E903D7">
      <w:pPr>
        <w:keepNext/>
        <w:jc w:val="center"/>
        <w:outlineLvl w:val="0"/>
        <w:rPr>
          <w:sz w:val="20"/>
          <w:szCs w:val="20"/>
        </w:rPr>
      </w:pPr>
    </w:p>
    <w:p w:rsidR="00883377" w:rsidRPr="001D15A8" w:rsidRDefault="00883377" w:rsidP="00E903D7">
      <w:pPr>
        <w:keepNext/>
        <w:jc w:val="center"/>
        <w:outlineLvl w:val="0"/>
        <w:rPr>
          <w:sz w:val="20"/>
          <w:szCs w:val="20"/>
        </w:rPr>
      </w:pPr>
    </w:p>
    <w:p w:rsidR="00ED6710" w:rsidRPr="001D15A8" w:rsidRDefault="00ED6710" w:rsidP="00ED6710">
      <w:pPr>
        <w:keepNext/>
        <w:jc w:val="center"/>
        <w:outlineLvl w:val="0"/>
        <w:rPr>
          <w:sz w:val="20"/>
          <w:szCs w:val="20"/>
        </w:rPr>
      </w:pPr>
      <w:r w:rsidRPr="001D15A8">
        <w:rPr>
          <w:sz w:val="20"/>
          <w:szCs w:val="20"/>
        </w:rPr>
        <w:t xml:space="preserve">СОВЕТ ДЕПУТАТОВ </w:t>
      </w:r>
    </w:p>
    <w:p w:rsidR="00ED6710" w:rsidRPr="001D15A8" w:rsidRDefault="00ED6710" w:rsidP="00ED6710">
      <w:pPr>
        <w:keepNext/>
        <w:jc w:val="center"/>
        <w:outlineLvl w:val="0"/>
        <w:rPr>
          <w:sz w:val="20"/>
          <w:szCs w:val="20"/>
        </w:rPr>
      </w:pPr>
      <w:r w:rsidRPr="001D15A8">
        <w:rPr>
          <w:sz w:val="20"/>
          <w:szCs w:val="20"/>
        </w:rPr>
        <w:t>КУЙБЫШЕВСКОГО МУНИЦИПАЛЬНОГО РАЙОНА</w:t>
      </w:r>
    </w:p>
    <w:p w:rsidR="00ED6710" w:rsidRPr="001D15A8" w:rsidRDefault="00ED6710" w:rsidP="00ED6710">
      <w:pPr>
        <w:jc w:val="center"/>
        <w:rPr>
          <w:bCs/>
          <w:sz w:val="20"/>
          <w:szCs w:val="20"/>
        </w:rPr>
      </w:pPr>
      <w:r w:rsidRPr="001D15A8">
        <w:rPr>
          <w:bCs/>
          <w:sz w:val="20"/>
          <w:szCs w:val="20"/>
        </w:rPr>
        <w:t>НОВОСИБСИРКОЙ ОБЛАСТИ</w:t>
      </w:r>
    </w:p>
    <w:p w:rsidR="00ED6710" w:rsidRPr="001D15A8" w:rsidRDefault="00ED6710" w:rsidP="00ED6710">
      <w:pPr>
        <w:rPr>
          <w:sz w:val="20"/>
          <w:szCs w:val="20"/>
        </w:rPr>
      </w:pPr>
    </w:p>
    <w:p w:rsidR="00ED6710" w:rsidRPr="001D15A8" w:rsidRDefault="00ED6710" w:rsidP="00ED6710">
      <w:pPr>
        <w:keepNext/>
        <w:jc w:val="center"/>
        <w:outlineLvl w:val="1"/>
        <w:rPr>
          <w:sz w:val="20"/>
          <w:szCs w:val="20"/>
        </w:rPr>
      </w:pPr>
      <w:r w:rsidRPr="001D15A8">
        <w:rPr>
          <w:sz w:val="20"/>
          <w:szCs w:val="20"/>
        </w:rPr>
        <w:t>РАСПОРЯЖЕНИЕ</w:t>
      </w:r>
    </w:p>
    <w:p w:rsidR="00ED6710" w:rsidRPr="001D15A8" w:rsidRDefault="00ED6710" w:rsidP="00ED6710">
      <w:pPr>
        <w:jc w:val="center"/>
        <w:rPr>
          <w:sz w:val="20"/>
          <w:szCs w:val="20"/>
        </w:rPr>
      </w:pPr>
    </w:p>
    <w:p w:rsidR="00ED6710" w:rsidRPr="001D15A8" w:rsidRDefault="00ED6710" w:rsidP="00ED6710">
      <w:pPr>
        <w:jc w:val="center"/>
        <w:rPr>
          <w:sz w:val="20"/>
          <w:szCs w:val="20"/>
        </w:rPr>
      </w:pPr>
      <w:r w:rsidRPr="001D15A8">
        <w:rPr>
          <w:sz w:val="20"/>
          <w:szCs w:val="20"/>
        </w:rPr>
        <w:t>г. Куйбышев</w:t>
      </w:r>
    </w:p>
    <w:p w:rsidR="00ED6710" w:rsidRPr="001D15A8" w:rsidRDefault="00ED6710" w:rsidP="00ED6710">
      <w:pPr>
        <w:keepNext/>
        <w:jc w:val="center"/>
        <w:outlineLvl w:val="2"/>
        <w:rPr>
          <w:sz w:val="20"/>
          <w:szCs w:val="20"/>
        </w:rPr>
      </w:pPr>
      <w:r w:rsidRPr="001D15A8">
        <w:rPr>
          <w:sz w:val="20"/>
          <w:szCs w:val="20"/>
        </w:rPr>
        <w:t>Новосибирская область</w:t>
      </w:r>
    </w:p>
    <w:p w:rsidR="00ED6710" w:rsidRPr="001D15A8" w:rsidRDefault="00ED6710" w:rsidP="00ED6710">
      <w:pPr>
        <w:jc w:val="center"/>
        <w:rPr>
          <w:sz w:val="20"/>
          <w:szCs w:val="20"/>
        </w:rPr>
      </w:pPr>
    </w:p>
    <w:p w:rsidR="00ED6710" w:rsidRPr="001D15A8" w:rsidRDefault="00ED6710" w:rsidP="00ED6710">
      <w:pPr>
        <w:jc w:val="center"/>
        <w:rPr>
          <w:sz w:val="20"/>
          <w:szCs w:val="20"/>
        </w:rPr>
      </w:pPr>
      <w:r w:rsidRPr="001D15A8">
        <w:rPr>
          <w:color w:val="000000"/>
          <w:sz w:val="20"/>
          <w:szCs w:val="20"/>
        </w:rPr>
        <w:t>14.12.2020 № 21-р</w:t>
      </w:r>
    </w:p>
    <w:p w:rsidR="00ED6710" w:rsidRPr="001D15A8" w:rsidRDefault="00ED6710" w:rsidP="00ED6710">
      <w:pPr>
        <w:rPr>
          <w:sz w:val="20"/>
          <w:szCs w:val="20"/>
        </w:rPr>
      </w:pPr>
    </w:p>
    <w:p w:rsidR="00ED6710" w:rsidRPr="001D15A8" w:rsidRDefault="00ED6710" w:rsidP="00ED6710">
      <w:pPr>
        <w:jc w:val="center"/>
        <w:rPr>
          <w:sz w:val="20"/>
          <w:szCs w:val="20"/>
        </w:rPr>
      </w:pPr>
      <w:r w:rsidRPr="001D15A8">
        <w:rPr>
          <w:sz w:val="20"/>
          <w:szCs w:val="20"/>
        </w:rPr>
        <w:t xml:space="preserve">О созыве четвертой сессии Совета депутатов </w:t>
      </w:r>
      <w:bookmarkStart w:id="1" w:name="_Hlk57292376"/>
      <w:r w:rsidRPr="001D15A8">
        <w:rPr>
          <w:sz w:val="20"/>
          <w:szCs w:val="20"/>
        </w:rPr>
        <w:t xml:space="preserve">Куйбышевского муниципального района Новосибирской области </w:t>
      </w:r>
      <w:bookmarkEnd w:id="1"/>
      <w:r w:rsidRPr="001D15A8">
        <w:rPr>
          <w:sz w:val="20"/>
          <w:szCs w:val="20"/>
        </w:rPr>
        <w:t>четвертого созыва</w:t>
      </w:r>
    </w:p>
    <w:p w:rsidR="00ED6710" w:rsidRPr="001D15A8" w:rsidRDefault="00ED6710" w:rsidP="00ED6710">
      <w:pPr>
        <w:jc w:val="both"/>
        <w:rPr>
          <w:sz w:val="20"/>
          <w:szCs w:val="20"/>
        </w:rPr>
      </w:pPr>
    </w:p>
    <w:p w:rsidR="00ED6710" w:rsidRPr="001D15A8" w:rsidRDefault="00ED6710" w:rsidP="00ED6710">
      <w:pPr>
        <w:tabs>
          <w:tab w:val="left" w:pos="1134"/>
          <w:tab w:val="left" w:pos="6379"/>
        </w:tabs>
        <w:ind w:firstLine="851"/>
        <w:jc w:val="both"/>
        <w:rPr>
          <w:sz w:val="20"/>
          <w:szCs w:val="20"/>
        </w:rPr>
      </w:pPr>
      <w:r w:rsidRPr="001D15A8">
        <w:rPr>
          <w:sz w:val="20"/>
          <w:szCs w:val="20"/>
        </w:rPr>
        <w:t>Созвать четвертую сессию Совета депутатов Куйбышевского муниципального района Новосибирской области четвертого созыва 24 декабря 2020</w:t>
      </w:r>
      <w:r w:rsidRPr="001D15A8">
        <w:rPr>
          <w:bCs/>
          <w:sz w:val="20"/>
          <w:szCs w:val="20"/>
        </w:rPr>
        <w:t xml:space="preserve"> года</w:t>
      </w:r>
      <w:r w:rsidRPr="001D15A8">
        <w:rPr>
          <w:sz w:val="20"/>
          <w:szCs w:val="20"/>
        </w:rPr>
        <w:t xml:space="preserve"> в 11-00</w:t>
      </w:r>
      <w:r w:rsidRPr="001D15A8">
        <w:rPr>
          <w:bCs/>
          <w:sz w:val="20"/>
          <w:szCs w:val="20"/>
        </w:rPr>
        <w:t xml:space="preserve"> часов </w:t>
      </w:r>
      <w:r w:rsidRPr="001D15A8">
        <w:rPr>
          <w:sz w:val="20"/>
          <w:szCs w:val="20"/>
        </w:rPr>
        <w:t xml:space="preserve">в зале заседаний администрации Куйбышевского муниципального района Новосибирской области по адресу: г. Куйбышев, ул. </w:t>
      </w:r>
      <w:proofErr w:type="spellStart"/>
      <w:r w:rsidRPr="001D15A8">
        <w:rPr>
          <w:sz w:val="20"/>
          <w:szCs w:val="20"/>
        </w:rPr>
        <w:t>Краскома</w:t>
      </w:r>
      <w:proofErr w:type="spellEnd"/>
      <w:r w:rsidRPr="001D15A8">
        <w:rPr>
          <w:sz w:val="20"/>
          <w:szCs w:val="20"/>
        </w:rPr>
        <w:t>, д. 37, по вопросам:</w:t>
      </w:r>
    </w:p>
    <w:p w:rsidR="00ED6710" w:rsidRPr="001D15A8" w:rsidRDefault="00ED6710" w:rsidP="00ED6710">
      <w:pPr>
        <w:numPr>
          <w:ilvl w:val="0"/>
          <w:numId w:val="31"/>
        </w:numPr>
        <w:autoSpaceDE w:val="0"/>
        <w:autoSpaceDN w:val="0"/>
        <w:adjustRightInd w:val="0"/>
        <w:ind w:left="0" w:firstLine="916"/>
        <w:jc w:val="both"/>
        <w:rPr>
          <w:sz w:val="20"/>
          <w:szCs w:val="20"/>
        </w:rPr>
      </w:pPr>
      <w:r w:rsidRPr="001D15A8">
        <w:rPr>
          <w:sz w:val="20"/>
          <w:szCs w:val="20"/>
        </w:rPr>
        <w:t>О бюджете Куйбышевского муниципального района на 2021 год и плановый период 2022 и 2023 годов;</w:t>
      </w:r>
    </w:p>
    <w:p w:rsidR="00ED6710" w:rsidRPr="001D15A8" w:rsidRDefault="00ED6710" w:rsidP="00ED6710">
      <w:pPr>
        <w:numPr>
          <w:ilvl w:val="0"/>
          <w:numId w:val="31"/>
        </w:numPr>
        <w:ind w:left="0" w:firstLine="840"/>
        <w:contextualSpacing/>
        <w:jc w:val="both"/>
        <w:outlineLvl w:val="0"/>
        <w:rPr>
          <w:bCs/>
          <w:sz w:val="20"/>
          <w:szCs w:val="20"/>
        </w:rPr>
      </w:pPr>
      <w:r w:rsidRPr="001D15A8">
        <w:rPr>
          <w:bCs/>
          <w:sz w:val="20"/>
          <w:szCs w:val="20"/>
        </w:rPr>
        <w:t>Об утверждении проекта решения Совета депутатов Куйбышевского муниципального района Новосибирской области «О внесении изменений в Устав Куйбышевского муниципального района Новосибирской области»;</w:t>
      </w:r>
    </w:p>
    <w:p w:rsidR="00ED6710" w:rsidRPr="001D15A8" w:rsidRDefault="00ED6710" w:rsidP="00ED6710">
      <w:pPr>
        <w:numPr>
          <w:ilvl w:val="0"/>
          <w:numId w:val="31"/>
        </w:numPr>
        <w:ind w:left="0" w:firstLine="698"/>
        <w:contextualSpacing/>
        <w:jc w:val="both"/>
        <w:outlineLvl w:val="0"/>
        <w:rPr>
          <w:bCs/>
          <w:sz w:val="20"/>
          <w:szCs w:val="20"/>
        </w:rPr>
      </w:pPr>
      <w:r w:rsidRPr="001D15A8">
        <w:rPr>
          <w:bCs/>
          <w:sz w:val="20"/>
          <w:szCs w:val="20"/>
        </w:rPr>
        <w:t>О назначении публичных слушаний по вопросу «Проект решения Совета депутатов Куйбышевского муниципального района Новосибирской области «О внесении изменений</w:t>
      </w:r>
      <w:r w:rsidRPr="001D15A8">
        <w:rPr>
          <w:sz w:val="20"/>
          <w:szCs w:val="20"/>
        </w:rPr>
        <w:t xml:space="preserve"> </w:t>
      </w:r>
      <w:r w:rsidRPr="001D15A8">
        <w:rPr>
          <w:bCs/>
          <w:sz w:val="20"/>
          <w:szCs w:val="20"/>
        </w:rPr>
        <w:t>в Устав Куйбышевского муниципального района Новосибирской области»;</w:t>
      </w:r>
    </w:p>
    <w:p w:rsidR="00ED6710" w:rsidRPr="001D15A8" w:rsidRDefault="00ED6710" w:rsidP="00ED6710">
      <w:pPr>
        <w:numPr>
          <w:ilvl w:val="0"/>
          <w:numId w:val="31"/>
        </w:numPr>
        <w:ind w:left="142" w:firstLine="698"/>
        <w:contextualSpacing/>
        <w:jc w:val="both"/>
        <w:outlineLvl w:val="0"/>
        <w:rPr>
          <w:bCs/>
          <w:sz w:val="20"/>
          <w:szCs w:val="20"/>
        </w:rPr>
      </w:pPr>
      <w:r w:rsidRPr="001D15A8">
        <w:rPr>
          <w:bCs/>
          <w:sz w:val="20"/>
          <w:szCs w:val="20"/>
        </w:rPr>
        <w:t>О проведении оценки регулирующего воздействия и экспертизы.</w:t>
      </w:r>
    </w:p>
    <w:p w:rsidR="00ED6710" w:rsidRPr="001D15A8" w:rsidRDefault="00ED6710" w:rsidP="00ED6710">
      <w:pPr>
        <w:jc w:val="right"/>
        <w:rPr>
          <w:sz w:val="20"/>
          <w:szCs w:val="20"/>
        </w:rPr>
      </w:pPr>
    </w:p>
    <w:p w:rsidR="00ED6710" w:rsidRPr="001D15A8" w:rsidRDefault="00ED6710" w:rsidP="00ED6710">
      <w:pPr>
        <w:rPr>
          <w:sz w:val="20"/>
          <w:szCs w:val="20"/>
        </w:rPr>
      </w:pPr>
      <w:r w:rsidRPr="001D15A8">
        <w:rPr>
          <w:sz w:val="20"/>
          <w:szCs w:val="20"/>
        </w:rPr>
        <w:t>Председатель Совета депутатов Куйбышевского</w:t>
      </w:r>
    </w:p>
    <w:p w:rsidR="00ED6710" w:rsidRPr="001D15A8" w:rsidRDefault="00ED6710" w:rsidP="00ED6710">
      <w:pPr>
        <w:rPr>
          <w:sz w:val="20"/>
          <w:szCs w:val="20"/>
        </w:rPr>
      </w:pPr>
      <w:r w:rsidRPr="001D15A8">
        <w:rPr>
          <w:sz w:val="20"/>
          <w:szCs w:val="20"/>
        </w:rPr>
        <w:t xml:space="preserve"> муниципального района Новосибирской области</w:t>
      </w:r>
      <w:r w:rsidRPr="001D15A8">
        <w:rPr>
          <w:sz w:val="20"/>
          <w:szCs w:val="20"/>
        </w:rPr>
        <w:tab/>
      </w:r>
      <w:r w:rsidRPr="001D15A8">
        <w:rPr>
          <w:sz w:val="20"/>
          <w:szCs w:val="20"/>
        </w:rPr>
        <w:tab/>
        <w:t xml:space="preserve">                                                                   Р.В. </w:t>
      </w:r>
      <w:proofErr w:type="spellStart"/>
      <w:r w:rsidRPr="001D15A8">
        <w:rPr>
          <w:sz w:val="20"/>
          <w:szCs w:val="20"/>
        </w:rPr>
        <w:t>Булюктов</w:t>
      </w:r>
      <w:proofErr w:type="spellEnd"/>
      <w:r w:rsidRPr="001D15A8">
        <w:rPr>
          <w:sz w:val="20"/>
          <w:szCs w:val="20"/>
        </w:rPr>
        <w:t xml:space="preserve"> </w:t>
      </w:r>
    </w:p>
    <w:p w:rsidR="00ED6710" w:rsidRPr="001D15A8" w:rsidRDefault="00ED6710" w:rsidP="00ED6710">
      <w:pPr>
        <w:rPr>
          <w:sz w:val="20"/>
          <w:szCs w:val="20"/>
        </w:rPr>
      </w:pPr>
    </w:p>
    <w:p w:rsidR="00883377" w:rsidRPr="001D15A8" w:rsidRDefault="00883377" w:rsidP="00883377">
      <w:pPr>
        <w:rPr>
          <w:sz w:val="20"/>
          <w:szCs w:val="20"/>
        </w:rPr>
      </w:pPr>
    </w:p>
    <w:p w:rsidR="00E16367" w:rsidRPr="001D15A8" w:rsidRDefault="00E16367" w:rsidP="00E16367">
      <w:pPr>
        <w:jc w:val="center"/>
        <w:rPr>
          <w:sz w:val="20"/>
          <w:szCs w:val="20"/>
        </w:rPr>
      </w:pPr>
      <w:r w:rsidRPr="001D15A8">
        <w:rPr>
          <w:sz w:val="20"/>
          <w:szCs w:val="20"/>
        </w:rPr>
        <w:t>РЕКОМЕНДАЦИИ</w:t>
      </w:r>
    </w:p>
    <w:p w:rsidR="00E16367" w:rsidRPr="001D15A8" w:rsidRDefault="00E16367" w:rsidP="00E16367">
      <w:pPr>
        <w:jc w:val="center"/>
        <w:rPr>
          <w:sz w:val="20"/>
          <w:szCs w:val="20"/>
        </w:rPr>
      </w:pPr>
    </w:p>
    <w:p w:rsidR="00E16367" w:rsidRPr="001D15A8" w:rsidRDefault="00E16367" w:rsidP="00E16367">
      <w:pPr>
        <w:jc w:val="center"/>
        <w:rPr>
          <w:sz w:val="20"/>
          <w:szCs w:val="20"/>
        </w:rPr>
      </w:pPr>
      <w:r w:rsidRPr="001D15A8">
        <w:rPr>
          <w:sz w:val="20"/>
          <w:szCs w:val="20"/>
        </w:rPr>
        <w:t>ПУБЛИЧНЫХ СЛУШАНИЙ ПО ПРОЕКТУ РЕШЕНИЯ СОВЕТА ДЕПУТАТОВ КУЙБЫШЕВСКОГО МУНИЦИПАЛЬНОГО РАЙОНА НОВОСИБИРСКОЙ ОБЛАСТИ</w:t>
      </w:r>
    </w:p>
    <w:p w:rsidR="00E16367" w:rsidRPr="001D15A8" w:rsidRDefault="00E16367" w:rsidP="00E16367">
      <w:pPr>
        <w:autoSpaceDE w:val="0"/>
        <w:autoSpaceDN w:val="0"/>
        <w:adjustRightInd w:val="0"/>
        <w:jc w:val="center"/>
        <w:rPr>
          <w:rFonts w:eastAsiaTheme="minorEastAsia"/>
          <w:sz w:val="20"/>
          <w:szCs w:val="20"/>
        </w:rPr>
      </w:pPr>
      <w:r w:rsidRPr="001D15A8">
        <w:rPr>
          <w:rFonts w:eastAsiaTheme="minorEastAsia"/>
          <w:sz w:val="20"/>
          <w:szCs w:val="20"/>
        </w:rPr>
        <w:t>«О бюджете Куйбышевского муниципального района на 2021 год и плановый период 2022 и 2023 годов»</w:t>
      </w:r>
    </w:p>
    <w:p w:rsidR="00E16367" w:rsidRPr="001D15A8" w:rsidRDefault="00E16367" w:rsidP="00E16367">
      <w:pPr>
        <w:ind w:firstLine="540"/>
        <w:rPr>
          <w:sz w:val="20"/>
          <w:szCs w:val="20"/>
        </w:rPr>
      </w:pPr>
    </w:p>
    <w:p w:rsidR="00E16367" w:rsidRPr="001D15A8" w:rsidRDefault="00E16367" w:rsidP="00E16367">
      <w:pPr>
        <w:tabs>
          <w:tab w:val="left" w:pos="9465"/>
        </w:tabs>
        <w:jc w:val="center"/>
        <w:rPr>
          <w:sz w:val="20"/>
          <w:szCs w:val="20"/>
        </w:rPr>
      </w:pPr>
    </w:p>
    <w:p w:rsidR="00E16367" w:rsidRPr="001D15A8" w:rsidRDefault="00E16367" w:rsidP="00E16367">
      <w:pPr>
        <w:tabs>
          <w:tab w:val="left" w:pos="9465"/>
        </w:tabs>
        <w:rPr>
          <w:i/>
          <w:sz w:val="20"/>
          <w:szCs w:val="20"/>
        </w:rPr>
      </w:pPr>
      <w:r w:rsidRPr="001D15A8">
        <w:rPr>
          <w:sz w:val="20"/>
          <w:szCs w:val="20"/>
        </w:rPr>
        <w:t xml:space="preserve"> </w:t>
      </w:r>
      <w:r w:rsidRPr="001D15A8">
        <w:rPr>
          <w:i/>
          <w:sz w:val="20"/>
          <w:szCs w:val="20"/>
        </w:rPr>
        <w:t>г. Куйбышев                                                                                                                                              10.12.2020г.</w:t>
      </w:r>
    </w:p>
    <w:p w:rsidR="00E16367" w:rsidRPr="001D15A8" w:rsidRDefault="00E16367" w:rsidP="00E16367">
      <w:pPr>
        <w:rPr>
          <w:i/>
          <w:sz w:val="20"/>
          <w:szCs w:val="20"/>
        </w:rPr>
      </w:pPr>
      <w:r w:rsidRPr="001D15A8">
        <w:rPr>
          <w:i/>
          <w:sz w:val="20"/>
          <w:szCs w:val="20"/>
        </w:rPr>
        <w:t xml:space="preserve">                                                                                                                                                                         11-00 час.</w:t>
      </w:r>
    </w:p>
    <w:p w:rsidR="00E16367" w:rsidRPr="001D15A8" w:rsidRDefault="00E16367" w:rsidP="00E16367">
      <w:pPr>
        <w:jc w:val="both"/>
        <w:rPr>
          <w:sz w:val="20"/>
          <w:szCs w:val="20"/>
        </w:rPr>
      </w:pPr>
    </w:p>
    <w:p w:rsidR="00E16367" w:rsidRPr="001D15A8" w:rsidRDefault="00E16367" w:rsidP="00E16367">
      <w:pPr>
        <w:autoSpaceDE w:val="0"/>
        <w:autoSpaceDN w:val="0"/>
        <w:adjustRightInd w:val="0"/>
        <w:jc w:val="both"/>
        <w:rPr>
          <w:rFonts w:eastAsiaTheme="minorEastAsia"/>
          <w:sz w:val="20"/>
          <w:szCs w:val="20"/>
        </w:rPr>
      </w:pPr>
      <w:r w:rsidRPr="001D15A8">
        <w:rPr>
          <w:rFonts w:eastAsiaTheme="minorEastAsia"/>
          <w:sz w:val="20"/>
          <w:szCs w:val="20"/>
        </w:rPr>
        <w:t xml:space="preserve">        Публичные слушания по проекту решения Совета депутатов Куйбышевского муниципального района Новосибирской области «О бюджете Куйбышевского муниципального района на 2021 год и плановый период 2022 и 2023 годов» проведены в соответствии с требованиями Федерального закона от 06 октября 2003 года № 131-ФЗ «Об общих принципах организации местного самоуправления в Российской Федерации», Устава Куйбышевского муниципального района Новосибирской области.</w:t>
      </w:r>
    </w:p>
    <w:p w:rsidR="00E16367" w:rsidRPr="001D15A8" w:rsidRDefault="00E16367" w:rsidP="00E16367">
      <w:pPr>
        <w:ind w:firstLine="540"/>
        <w:jc w:val="both"/>
        <w:rPr>
          <w:sz w:val="20"/>
          <w:szCs w:val="20"/>
        </w:rPr>
      </w:pPr>
      <w:r w:rsidRPr="001D15A8">
        <w:rPr>
          <w:sz w:val="20"/>
          <w:szCs w:val="20"/>
        </w:rPr>
        <w:t>В публичных слушаниях приняли участие: депутаты Совета депутатов Куйбышевского муниципального района Новосибирской области, представители администрации Куйбышевского муниципального района Новосибирской области, представители органов местного самоуправления поселений Куйбышевского муниципального района Новосибирской области, граждане.</w:t>
      </w:r>
    </w:p>
    <w:p w:rsidR="00E16367" w:rsidRPr="001D15A8" w:rsidRDefault="00E16367" w:rsidP="00E16367">
      <w:pPr>
        <w:ind w:firstLine="540"/>
        <w:jc w:val="both"/>
        <w:rPr>
          <w:sz w:val="20"/>
          <w:szCs w:val="20"/>
        </w:rPr>
      </w:pPr>
      <w:r w:rsidRPr="001D15A8">
        <w:rPr>
          <w:sz w:val="20"/>
          <w:szCs w:val="20"/>
        </w:rPr>
        <w:t>Исходя из анализа рассмотренных вопросов, участники публичных слушаний считают целесообразным:</w:t>
      </w:r>
    </w:p>
    <w:p w:rsidR="00E16367" w:rsidRPr="001D15A8" w:rsidRDefault="00E16367" w:rsidP="00E16367">
      <w:pPr>
        <w:numPr>
          <w:ilvl w:val="0"/>
          <w:numId w:val="29"/>
        </w:numPr>
        <w:tabs>
          <w:tab w:val="num" w:pos="0"/>
          <w:tab w:val="left" w:pos="900"/>
        </w:tabs>
        <w:ind w:left="0" w:firstLine="540"/>
        <w:jc w:val="both"/>
        <w:rPr>
          <w:sz w:val="20"/>
          <w:szCs w:val="20"/>
        </w:rPr>
      </w:pPr>
      <w:r w:rsidRPr="001D15A8">
        <w:rPr>
          <w:sz w:val="20"/>
          <w:szCs w:val="20"/>
        </w:rPr>
        <w:t>Проект решения Совета депутатов Куйбышевского муниципального района Новосибирской области «О бюджете Куйбышевского муниципального района на 2021 год и плановый период 2022 и 2023 годов» вынести на рассмотрение 4-й сессии Совета депутатов Куйбышевского муниципального района Новосибирской области (четвертого созыва) и рекомендовать к принятию.</w:t>
      </w:r>
    </w:p>
    <w:p w:rsidR="00E16367" w:rsidRPr="001D15A8" w:rsidRDefault="00E16367" w:rsidP="00E16367">
      <w:pPr>
        <w:numPr>
          <w:ilvl w:val="0"/>
          <w:numId w:val="29"/>
        </w:numPr>
        <w:tabs>
          <w:tab w:val="num" w:pos="0"/>
          <w:tab w:val="left" w:pos="900"/>
        </w:tabs>
        <w:ind w:left="0" w:firstLine="540"/>
        <w:jc w:val="both"/>
        <w:rPr>
          <w:sz w:val="20"/>
          <w:szCs w:val="20"/>
        </w:rPr>
      </w:pPr>
      <w:r w:rsidRPr="001D15A8">
        <w:rPr>
          <w:sz w:val="20"/>
          <w:szCs w:val="20"/>
        </w:rPr>
        <w:t>Опубликовать рекомендации публичных слушаний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rsidR="000746DA" w:rsidRDefault="000746DA" w:rsidP="001D15A8">
      <w:pPr>
        <w:autoSpaceDE w:val="0"/>
        <w:autoSpaceDN w:val="0"/>
        <w:adjustRightInd w:val="0"/>
        <w:jc w:val="center"/>
        <w:rPr>
          <w:bCs/>
          <w:sz w:val="20"/>
          <w:szCs w:val="20"/>
        </w:rPr>
      </w:pPr>
    </w:p>
    <w:p w:rsidR="001D15A8" w:rsidRPr="001D15A8" w:rsidRDefault="001D15A8" w:rsidP="001D15A8">
      <w:pPr>
        <w:autoSpaceDE w:val="0"/>
        <w:autoSpaceDN w:val="0"/>
        <w:adjustRightInd w:val="0"/>
        <w:jc w:val="center"/>
        <w:rPr>
          <w:bCs/>
          <w:sz w:val="20"/>
          <w:szCs w:val="20"/>
        </w:rPr>
      </w:pPr>
      <w:r w:rsidRPr="001D15A8">
        <w:rPr>
          <w:bCs/>
          <w:sz w:val="20"/>
          <w:szCs w:val="20"/>
        </w:rPr>
        <w:lastRenderedPageBreak/>
        <w:t>СОВЕТ ДЕПУТАТОВ</w:t>
      </w:r>
    </w:p>
    <w:p w:rsidR="001D15A8" w:rsidRPr="001D15A8" w:rsidRDefault="001D15A8" w:rsidP="001D15A8">
      <w:pPr>
        <w:autoSpaceDE w:val="0"/>
        <w:autoSpaceDN w:val="0"/>
        <w:adjustRightInd w:val="0"/>
        <w:jc w:val="center"/>
        <w:rPr>
          <w:bCs/>
          <w:sz w:val="20"/>
          <w:szCs w:val="20"/>
        </w:rPr>
      </w:pPr>
      <w:r w:rsidRPr="001D15A8">
        <w:rPr>
          <w:bCs/>
          <w:sz w:val="20"/>
          <w:szCs w:val="20"/>
        </w:rPr>
        <w:t>КУЙБЫШЕВСКОГО МУНИЦИПАЛЬНОГО РАЙОНА</w:t>
      </w:r>
    </w:p>
    <w:p w:rsidR="001D15A8" w:rsidRPr="001D15A8" w:rsidRDefault="001D15A8" w:rsidP="001D15A8">
      <w:pPr>
        <w:autoSpaceDE w:val="0"/>
        <w:autoSpaceDN w:val="0"/>
        <w:adjustRightInd w:val="0"/>
        <w:jc w:val="center"/>
        <w:rPr>
          <w:bCs/>
          <w:sz w:val="20"/>
          <w:szCs w:val="20"/>
        </w:rPr>
      </w:pPr>
      <w:r w:rsidRPr="001D15A8">
        <w:rPr>
          <w:bCs/>
          <w:sz w:val="20"/>
          <w:szCs w:val="20"/>
        </w:rPr>
        <w:t xml:space="preserve">НОВОСИБИРСКОЙ ОБЛАСТИ </w:t>
      </w:r>
    </w:p>
    <w:p w:rsidR="001D15A8" w:rsidRPr="001D15A8" w:rsidRDefault="001D15A8" w:rsidP="001D15A8">
      <w:pPr>
        <w:autoSpaceDE w:val="0"/>
        <w:autoSpaceDN w:val="0"/>
        <w:adjustRightInd w:val="0"/>
        <w:jc w:val="center"/>
        <w:rPr>
          <w:bCs/>
          <w:sz w:val="20"/>
          <w:szCs w:val="20"/>
        </w:rPr>
      </w:pPr>
      <w:r w:rsidRPr="001D15A8">
        <w:rPr>
          <w:bCs/>
          <w:sz w:val="20"/>
          <w:szCs w:val="20"/>
        </w:rPr>
        <w:t>ЧЕТВЕРТОГО СОЗЫВА</w:t>
      </w:r>
    </w:p>
    <w:p w:rsidR="001D15A8" w:rsidRPr="001D15A8" w:rsidRDefault="001D15A8" w:rsidP="001D15A8">
      <w:pPr>
        <w:autoSpaceDE w:val="0"/>
        <w:autoSpaceDN w:val="0"/>
        <w:adjustRightInd w:val="0"/>
        <w:jc w:val="center"/>
        <w:rPr>
          <w:bCs/>
          <w:sz w:val="20"/>
          <w:szCs w:val="20"/>
        </w:rPr>
      </w:pPr>
    </w:p>
    <w:p w:rsidR="001D15A8" w:rsidRPr="001D15A8" w:rsidRDefault="001D15A8" w:rsidP="001D15A8">
      <w:pPr>
        <w:autoSpaceDE w:val="0"/>
        <w:autoSpaceDN w:val="0"/>
        <w:adjustRightInd w:val="0"/>
        <w:jc w:val="center"/>
        <w:rPr>
          <w:bCs/>
          <w:sz w:val="20"/>
          <w:szCs w:val="20"/>
        </w:rPr>
      </w:pPr>
      <w:r w:rsidRPr="001D15A8">
        <w:rPr>
          <w:bCs/>
          <w:sz w:val="20"/>
          <w:szCs w:val="20"/>
        </w:rPr>
        <w:t>РЕШЕНИЕ</w:t>
      </w:r>
    </w:p>
    <w:p w:rsidR="001D15A8" w:rsidRPr="001D15A8" w:rsidRDefault="001D15A8" w:rsidP="001D15A8">
      <w:pPr>
        <w:autoSpaceDE w:val="0"/>
        <w:autoSpaceDN w:val="0"/>
        <w:adjustRightInd w:val="0"/>
        <w:jc w:val="center"/>
        <w:rPr>
          <w:sz w:val="20"/>
          <w:szCs w:val="20"/>
        </w:rPr>
      </w:pPr>
      <w:r w:rsidRPr="001D15A8">
        <w:rPr>
          <w:rFonts w:ascii="Cambria" w:hAnsi="Cambria" w:cs="Cambria"/>
          <w:sz w:val="20"/>
          <w:szCs w:val="20"/>
        </w:rPr>
        <w:t>(внеочередной)</w:t>
      </w:r>
    </w:p>
    <w:p w:rsidR="001D15A8" w:rsidRPr="001D15A8" w:rsidRDefault="001D15A8" w:rsidP="001D15A8">
      <w:pPr>
        <w:autoSpaceDE w:val="0"/>
        <w:autoSpaceDN w:val="0"/>
        <w:adjustRightInd w:val="0"/>
        <w:jc w:val="center"/>
        <w:rPr>
          <w:bCs/>
          <w:sz w:val="20"/>
          <w:szCs w:val="20"/>
        </w:rPr>
      </w:pPr>
      <w:r w:rsidRPr="001D15A8">
        <w:rPr>
          <w:bCs/>
          <w:sz w:val="20"/>
          <w:szCs w:val="20"/>
        </w:rPr>
        <w:t>третьей сессии</w:t>
      </w:r>
    </w:p>
    <w:p w:rsidR="001D15A8" w:rsidRPr="001D15A8" w:rsidRDefault="001D15A8" w:rsidP="001D15A8">
      <w:pPr>
        <w:autoSpaceDE w:val="0"/>
        <w:autoSpaceDN w:val="0"/>
        <w:adjustRightInd w:val="0"/>
        <w:jc w:val="center"/>
        <w:rPr>
          <w:bCs/>
          <w:sz w:val="20"/>
          <w:szCs w:val="20"/>
        </w:rPr>
      </w:pPr>
    </w:p>
    <w:p w:rsidR="001D15A8" w:rsidRPr="001D15A8" w:rsidRDefault="001D15A8" w:rsidP="001D15A8">
      <w:pPr>
        <w:autoSpaceDE w:val="0"/>
        <w:autoSpaceDN w:val="0"/>
        <w:adjustRightInd w:val="0"/>
        <w:jc w:val="center"/>
        <w:rPr>
          <w:bCs/>
          <w:sz w:val="20"/>
          <w:szCs w:val="20"/>
        </w:rPr>
      </w:pPr>
      <w:r w:rsidRPr="001D15A8">
        <w:rPr>
          <w:bCs/>
          <w:sz w:val="20"/>
          <w:szCs w:val="20"/>
        </w:rPr>
        <w:t>11.12.2020 г.  № 3</w:t>
      </w:r>
    </w:p>
    <w:p w:rsidR="001D15A8" w:rsidRPr="001D15A8" w:rsidRDefault="001D15A8" w:rsidP="001D15A8">
      <w:pPr>
        <w:autoSpaceDE w:val="0"/>
        <w:autoSpaceDN w:val="0"/>
        <w:adjustRightInd w:val="0"/>
        <w:jc w:val="center"/>
        <w:rPr>
          <w:bCs/>
          <w:sz w:val="20"/>
          <w:szCs w:val="20"/>
          <w:highlight w:val="yellow"/>
        </w:rPr>
      </w:pPr>
    </w:p>
    <w:p w:rsidR="001D15A8" w:rsidRPr="001D15A8" w:rsidRDefault="001D15A8" w:rsidP="001D15A8">
      <w:pPr>
        <w:autoSpaceDE w:val="0"/>
        <w:autoSpaceDN w:val="0"/>
        <w:adjustRightInd w:val="0"/>
        <w:jc w:val="center"/>
        <w:rPr>
          <w:bCs/>
          <w:sz w:val="20"/>
          <w:szCs w:val="20"/>
        </w:rPr>
      </w:pPr>
      <w:r w:rsidRPr="001D15A8">
        <w:rPr>
          <w:bCs/>
          <w:sz w:val="20"/>
          <w:szCs w:val="20"/>
        </w:rPr>
        <w:t>О внесении изменений в решение № 9 сорок второй сессии Совета депутатов Куйбышевского района от 24.12.2019 года «О бюджете Куйбышевского района на 2020 год и плановый период 2021 и 2022 годов»</w:t>
      </w:r>
    </w:p>
    <w:p w:rsidR="001D15A8" w:rsidRPr="001D15A8" w:rsidRDefault="001D15A8" w:rsidP="001D15A8">
      <w:pPr>
        <w:autoSpaceDE w:val="0"/>
        <w:autoSpaceDN w:val="0"/>
        <w:adjustRightInd w:val="0"/>
        <w:jc w:val="center"/>
        <w:rPr>
          <w:rFonts w:cs="Calibri"/>
          <w:bCs/>
          <w:sz w:val="20"/>
          <w:szCs w:val="20"/>
        </w:rPr>
      </w:pPr>
    </w:p>
    <w:p w:rsidR="001D15A8" w:rsidRPr="001D15A8" w:rsidRDefault="001D15A8" w:rsidP="001D15A8">
      <w:pPr>
        <w:ind w:firstLine="540"/>
        <w:rPr>
          <w:sz w:val="20"/>
          <w:szCs w:val="20"/>
        </w:rPr>
      </w:pPr>
      <w:r w:rsidRPr="001D15A8">
        <w:rPr>
          <w:sz w:val="20"/>
          <w:szCs w:val="20"/>
        </w:rPr>
        <w:t>Совет депутатов Куйбышевского района</w:t>
      </w:r>
    </w:p>
    <w:p w:rsidR="001D15A8" w:rsidRPr="001D15A8" w:rsidRDefault="001D15A8" w:rsidP="001D15A8">
      <w:pPr>
        <w:ind w:firstLine="540"/>
        <w:rPr>
          <w:sz w:val="20"/>
          <w:szCs w:val="20"/>
        </w:rPr>
      </w:pPr>
      <w:r w:rsidRPr="001D15A8">
        <w:rPr>
          <w:sz w:val="20"/>
          <w:szCs w:val="20"/>
        </w:rPr>
        <w:t>РЕШИЛ:</w:t>
      </w:r>
    </w:p>
    <w:p w:rsidR="001D15A8" w:rsidRPr="001D15A8" w:rsidRDefault="001D15A8" w:rsidP="001D15A8">
      <w:pPr>
        <w:jc w:val="both"/>
        <w:rPr>
          <w:sz w:val="20"/>
          <w:szCs w:val="20"/>
        </w:rPr>
      </w:pPr>
      <w:r w:rsidRPr="001D15A8">
        <w:rPr>
          <w:sz w:val="20"/>
          <w:szCs w:val="20"/>
        </w:rPr>
        <w:t>Внести в решение № 9 сорок второй сессии Совета депутатов Куйбышевского района от 24.12.2019 года «О бюджете Куйбышевского района на 2020 год и плановый период 2021 и 2022 годов»</w:t>
      </w:r>
      <w:r w:rsidRPr="001D15A8">
        <w:rPr>
          <w:sz w:val="20"/>
          <w:szCs w:val="20"/>
          <w:lang w:eastAsia="en-US"/>
        </w:rPr>
        <w:t xml:space="preserve"> </w:t>
      </w:r>
      <w:r w:rsidRPr="001D15A8">
        <w:rPr>
          <w:sz w:val="20"/>
          <w:szCs w:val="20"/>
        </w:rPr>
        <w:t>следующие изменения:</w:t>
      </w:r>
    </w:p>
    <w:p w:rsidR="001D15A8" w:rsidRPr="001D15A8" w:rsidRDefault="001D15A8" w:rsidP="001D15A8">
      <w:pPr>
        <w:jc w:val="both"/>
        <w:rPr>
          <w:sz w:val="20"/>
          <w:szCs w:val="20"/>
        </w:rPr>
      </w:pPr>
      <w:r w:rsidRPr="001D15A8">
        <w:rPr>
          <w:sz w:val="20"/>
          <w:szCs w:val="20"/>
        </w:rPr>
        <w:t xml:space="preserve">  1. В пункте 1</w:t>
      </w:r>
    </w:p>
    <w:p w:rsidR="001D15A8" w:rsidRPr="001D15A8" w:rsidRDefault="001D15A8" w:rsidP="001D15A8">
      <w:pPr>
        <w:jc w:val="both"/>
        <w:rPr>
          <w:sz w:val="20"/>
          <w:szCs w:val="20"/>
          <w:highlight w:val="darkGray"/>
        </w:rPr>
      </w:pPr>
      <w:r w:rsidRPr="001D15A8">
        <w:rPr>
          <w:sz w:val="20"/>
          <w:szCs w:val="20"/>
        </w:rPr>
        <w:t xml:space="preserve">-части 1 цифры «1 853 760 810,08» заменить цифрами «1 847 299 686,44», цифры «1 491 499 655,28» заменить цифрами «1 491 496 531,64», цифры                                  </w:t>
      </w:r>
      <w:proofErr w:type="gramStart"/>
      <w:r w:rsidRPr="001D15A8">
        <w:rPr>
          <w:sz w:val="20"/>
          <w:szCs w:val="20"/>
        </w:rPr>
        <w:t xml:space="preserve">   «</w:t>
      </w:r>
      <w:proofErr w:type="gramEnd"/>
      <w:r w:rsidRPr="001D15A8">
        <w:rPr>
          <w:sz w:val="20"/>
          <w:szCs w:val="20"/>
        </w:rPr>
        <w:t>1 491 415 555,28» заменить цифрами «1 491 412 431,64»,</w:t>
      </w:r>
    </w:p>
    <w:p w:rsidR="001D15A8" w:rsidRPr="001D15A8" w:rsidRDefault="001D15A8" w:rsidP="001D15A8">
      <w:pPr>
        <w:jc w:val="both"/>
        <w:rPr>
          <w:sz w:val="20"/>
          <w:szCs w:val="20"/>
        </w:rPr>
      </w:pPr>
      <w:r w:rsidRPr="001D15A8">
        <w:rPr>
          <w:sz w:val="20"/>
          <w:szCs w:val="20"/>
        </w:rPr>
        <w:t>- части 2 цифры «1 873 469 067,20» заменить цифрами «1 852 007 943,56»,</w:t>
      </w:r>
    </w:p>
    <w:p w:rsidR="001D15A8" w:rsidRPr="001D15A8" w:rsidRDefault="001D15A8" w:rsidP="001D15A8">
      <w:pPr>
        <w:jc w:val="both"/>
        <w:rPr>
          <w:sz w:val="20"/>
          <w:szCs w:val="20"/>
        </w:rPr>
      </w:pPr>
      <w:r w:rsidRPr="001D15A8">
        <w:rPr>
          <w:sz w:val="20"/>
          <w:szCs w:val="20"/>
        </w:rPr>
        <w:t>- части 3 цифры «19 708 257,12» заменить цифрами «4 708 257,12»;</w:t>
      </w:r>
    </w:p>
    <w:p w:rsidR="001D15A8" w:rsidRPr="001D15A8" w:rsidRDefault="001D15A8" w:rsidP="001D15A8">
      <w:pPr>
        <w:jc w:val="both"/>
        <w:rPr>
          <w:sz w:val="20"/>
          <w:szCs w:val="20"/>
        </w:rPr>
      </w:pPr>
      <w:r w:rsidRPr="001D15A8">
        <w:rPr>
          <w:sz w:val="20"/>
          <w:szCs w:val="20"/>
        </w:rPr>
        <w:t xml:space="preserve">  2. В пункте 8 цифры «56 664,16» заменить цифрами «0,00»;</w:t>
      </w:r>
    </w:p>
    <w:p w:rsidR="001D15A8" w:rsidRPr="001D15A8" w:rsidRDefault="001D15A8" w:rsidP="001D15A8">
      <w:pPr>
        <w:jc w:val="both"/>
        <w:rPr>
          <w:sz w:val="20"/>
          <w:szCs w:val="20"/>
        </w:rPr>
      </w:pPr>
      <w:r w:rsidRPr="001D15A8">
        <w:rPr>
          <w:sz w:val="20"/>
          <w:szCs w:val="20"/>
        </w:rPr>
        <w:t xml:space="preserve">  3. В пункте 10 цифры «2 088 898,0» заменить цифрами «2 089 185,77»;</w:t>
      </w:r>
    </w:p>
    <w:p w:rsidR="001D15A8" w:rsidRPr="001D15A8" w:rsidRDefault="001D15A8" w:rsidP="001D15A8">
      <w:pPr>
        <w:jc w:val="both"/>
        <w:rPr>
          <w:sz w:val="20"/>
          <w:szCs w:val="20"/>
        </w:rPr>
      </w:pPr>
      <w:r w:rsidRPr="001D15A8">
        <w:rPr>
          <w:sz w:val="20"/>
          <w:szCs w:val="20"/>
        </w:rPr>
        <w:t xml:space="preserve">  4. В пункте 11 цифры «1 315 790,0» заменить цифрами «1 237 790,0», цифры «1 415 900» заменить цифрами «1 375 900»;</w:t>
      </w:r>
    </w:p>
    <w:p w:rsidR="001D15A8" w:rsidRPr="001D15A8" w:rsidRDefault="001D15A8" w:rsidP="001D15A8">
      <w:pPr>
        <w:jc w:val="both"/>
        <w:rPr>
          <w:sz w:val="20"/>
          <w:szCs w:val="20"/>
        </w:rPr>
      </w:pPr>
      <w:r w:rsidRPr="001D15A8">
        <w:rPr>
          <w:sz w:val="20"/>
          <w:szCs w:val="20"/>
        </w:rPr>
        <w:t xml:space="preserve">  5. В пункте 19 цифры «45 860 831,72» заменить цифрами «45 857 708,08»;</w:t>
      </w:r>
    </w:p>
    <w:p w:rsidR="001D15A8" w:rsidRPr="001D15A8" w:rsidRDefault="001D15A8" w:rsidP="001D15A8">
      <w:pPr>
        <w:jc w:val="both"/>
        <w:rPr>
          <w:sz w:val="20"/>
          <w:szCs w:val="20"/>
        </w:rPr>
      </w:pPr>
      <w:r w:rsidRPr="001D15A8">
        <w:rPr>
          <w:sz w:val="20"/>
          <w:szCs w:val="20"/>
        </w:rPr>
        <w:t xml:space="preserve">  6. В пункте 28 цифры «1 169 000,0» заменить цифрами «44 664,80»;</w:t>
      </w:r>
    </w:p>
    <w:p w:rsidR="001D15A8" w:rsidRPr="001D15A8" w:rsidRDefault="001D15A8" w:rsidP="001D15A8">
      <w:pPr>
        <w:jc w:val="both"/>
        <w:rPr>
          <w:sz w:val="20"/>
          <w:szCs w:val="20"/>
        </w:rPr>
      </w:pPr>
      <w:r w:rsidRPr="001D15A8">
        <w:rPr>
          <w:sz w:val="20"/>
          <w:szCs w:val="20"/>
        </w:rPr>
        <w:t xml:space="preserve">  7. В пункте 33.1 цифры «23 295 452,85» заменить цифрами «24 009 652,85»;</w:t>
      </w:r>
    </w:p>
    <w:p w:rsidR="001D15A8" w:rsidRPr="001D15A8" w:rsidRDefault="001D15A8" w:rsidP="001D15A8">
      <w:pPr>
        <w:jc w:val="both"/>
        <w:rPr>
          <w:sz w:val="20"/>
          <w:szCs w:val="20"/>
        </w:rPr>
      </w:pPr>
      <w:r w:rsidRPr="001D15A8">
        <w:rPr>
          <w:sz w:val="20"/>
          <w:szCs w:val="20"/>
        </w:rPr>
        <w:t xml:space="preserve">  8. В пункте 34 части 1 цифры «54 730 878,95» заменит цифрами «54 434 789,75».</w:t>
      </w:r>
    </w:p>
    <w:p w:rsidR="001D15A8" w:rsidRPr="001D15A8" w:rsidRDefault="001D15A8" w:rsidP="001D15A8">
      <w:pPr>
        <w:jc w:val="both"/>
        <w:rPr>
          <w:sz w:val="20"/>
          <w:szCs w:val="20"/>
        </w:rPr>
      </w:pPr>
      <w:r w:rsidRPr="001D15A8">
        <w:rPr>
          <w:sz w:val="20"/>
          <w:szCs w:val="20"/>
        </w:rPr>
        <w:t xml:space="preserve">  9. Утвердить Приложение 1 таблица 2 «Перечень главных администраторов безвозмездных поступлений районного бюджета на 2020 год и плановый период 2021 и 2022 годов» в прилагаемой редакции.</w:t>
      </w:r>
    </w:p>
    <w:p w:rsidR="001D15A8" w:rsidRPr="001D15A8" w:rsidRDefault="001D15A8" w:rsidP="001D15A8">
      <w:pPr>
        <w:jc w:val="both"/>
        <w:rPr>
          <w:sz w:val="20"/>
          <w:szCs w:val="20"/>
        </w:rPr>
      </w:pPr>
      <w:r w:rsidRPr="001D15A8">
        <w:rPr>
          <w:sz w:val="20"/>
          <w:szCs w:val="20"/>
        </w:rPr>
        <w:t xml:space="preserve">  10. Утвердить Приложение 4 «</w:t>
      </w:r>
      <w:r w:rsidRPr="001D15A8">
        <w:rPr>
          <w:rFonts w:eastAsia="Calibri"/>
          <w:sz w:val="20"/>
          <w:szCs w:val="20"/>
          <w:lang w:eastAsia="en-US"/>
        </w:rPr>
        <w:t>Объем и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Куйбышевского района на 2020 год и плановый период 2021 и 2022 годов</w:t>
      </w:r>
      <w:r w:rsidRPr="001D15A8">
        <w:rPr>
          <w:sz w:val="20"/>
          <w:szCs w:val="20"/>
        </w:rPr>
        <w:t>» в прилагаемой редакции.</w:t>
      </w:r>
    </w:p>
    <w:p w:rsidR="001D15A8" w:rsidRPr="001D15A8" w:rsidRDefault="001D15A8" w:rsidP="001D15A8">
      <w:pPr>
        <w:jc w:val="both"/>
        <w:rPr>
          <w:sz w:val="20"/>
          <w:szCs w:val="20"/>
        </w:rPr>
      </w:pPr>
      <w:r w:rsidRPr="001D15A8">
        <w:rPr>
          <w:sz w:val="20"/>
          <w:szCs w:val="20"/>
        </w:rPr>
        <w:t xml:space="preserve">  11. Утвердить Приложение 4.1 «Ведомственная структура расходов бюджета Куйбышевского района на 2020 год и плановый период 2021 и 2022 годов» в прилагаемой редакции.</w:t>
      </w:r>
    </w:p>
    <w:p w:rsidR="001D15A8" w:rsidRPr="001D15A8" w:rsidRDefault="001D15A8" w:rsidP="001D15A8">
      <w:pPr>
        <w:jc w:val="both"/>
        <w:rPr>
          <w:sz w:val="20"/>
          <w:szCs w:val="20"/>
        </w:rPr>
      </w:pPr>
      <w:r w:rsidRPr="001D15A8">
        <w:rPr>
          <w:sz w:val="20"/>
          <w:szCs w:val="20"/>
        </w:rPr>
        <w:t xml:space="preserve">  12. Утвердить Приложение 5 «Распределение бюджетных ассигнований на исполнение публичных нормативных обязательств на 2020 год и плановый период 2021 и 2022 годов» в прилагаемой редакции.</w:t>
      </w:r>
    </w:p>
    <w:p w:rsidR="001D15A8" w:rsidRPr="001D15A8" w:rsidRDefault="001D15A8" w:rsidP="001D15A8">
      <w:pPr>
        <w:jc w:val="both"/>
        <w:rPr>
          <w:sz w:val="20"/>
          <w:szCs w:val="20"/>
        </w:rPr>
      </w:pPr>
      <w:r w:rsidRPr="001D15A8">
        <w:rPr>
          <w:sz w:val="20"/>
          <w:szCs w:val="20"/>
        </w:rPr>
        <w:t xml:space="preserve">  13. Утвердить Приложение 8 «Иные межбюджетные трансферты, получаемые из областного бюджета на 2020 год и плановый период 2021 и 2022 годов» в прилагаемой редакции.</w:t>
      </w:r>
    </w:p>
    <w:p w:rsidR="001D15A8" w:rsidRPr="001D15A8" w:rsidRDefault="001D15A8" w:rsidP="001D15A8">
      <w:pPr>
        <w:jc w:val="both"/>
        <w:rPr>
          <w:sz w:val="20"/>
          <w:szCs w:val="20"/>
        </w:rPr>
      </w:pPr>
      <w:r w:rsidRPr="001D15A8">
        <w:rPr>
          <w:sz w:val="20"/>
          <w:szCs w:val="20"/>
        </w:rPr>
        <w:t xml:space="preserve">  13. Утвердить Приложение 10 «Источники финансирования дефицита бюджета на 2020 год и плановый период 2021 и 2022 годов» в прилагаемой редакции.</w:t>
      </w:r>
    </w:p>
    <w:p w:rsidR="001D15A8" w:rsidRPr="001D15A8" w:rsidRDefault="001D15A8" w:rsidP="001D15A8">
      <w:pPr>
        <w:jc w:val="both"/>
        <w:rPr>
          <w:sz w:val="20"/>
          <w:szCs w:val="20"/>
        </w:rPr>
      </w:pPr>
      <w:r w:rsidRPr="001D15A8">
        <w:rPr>
          <w:sz w:val="20"/>
          <w:szCs w:val="20"/>
        </w:rPr>
        <w:t xml:space="preserve">  15. Утвердить Приложение 11 «Программа муниципальных внутренних заимствований Куйбышевского района на 2020 год и плановый период 2021 и 2022 годов» в прилагаемой редакции.</w:t>
      </w:r>
    </w:p>
    <w:p w:rsidR="001D15A8" w:rsidRPr="001D15A8" w:rsidRDefault="001D15A8" w:rsidP="001D15A8">
      <w:pPr>
        <w:jc w:val="both"/>
        <w:rPr>
          <w:sz w:val="20"/>
          <w:szCs w:val="20"/>
        </w:rPr>
      </w:pPr>
      <w:r w:rsidRPr="001D15A8">
        <w:rPr>
          <w:sz w:val="20"/>
          <w:szCs w:val="20"/>
        </w:rPr>
        <w:t xml:space="preserve">  16. Утвердить Приложение 14 «Перечень муниципальных программ Куйбышевского района, предусмотренных к финансированию в 2020 году и плановом периоде 2021 и 2022 годов» в прилагаемой редакции.</w:t>
      </w:r>
    </w:p>
    <w:p w:rsidR="001D15A8" w:rsidRPr="001D15A8" w:rsidRDefault="001D15A8" w:rsidP="001D15A8">
      <w:pPr>
        <w:jc w:val="both"/>
        <w:rPr>
          <w:sz w:val="20"/>
          <w:szCs w:val="20"/>
        </w:rPr>
      </w:pPr>
      <w:r w:rsidRPr="001D15A8">
        <w:rPr>
          <w:sz w:val="20"/>
          <w:szCs w:val="20"/>
        </w:rPr>
        <w:t xml:space="preserve">   17. Утвердить Приложение 17:</w:t>
      </w:r>
    </w:p>
    <w:p w:rsidR="001D15A8" w:rsidRPr="001D15A8" w:rsidRDefault="001D15A8" w:rsidP="001D15A8">
      <w:pPr>
        <w:jc w:val="both"/>
        <w:rPr>
          <w:sz w:val="20"/>
          <w:szCs w:val="20"/>
        </w:rPr>
      </w:pPr>
      <w:r w:rsidRPr="001D15A8">
        <w:rPr>
          <w:sz w:val="20"/>
          <w:szCs w:val="20"/>
        </w:rPr>
        <w:t>1) таблица 2 «Иные межбюджетные трансферты на решение вопросов местного значения за счет средств районного бюджета» в прилагаемой редакции.</w:t>
      </w:r>
    </w:p>
    <w:p w:rsidR="001D15A8" w:rsidRPr="001D15A8" w:rsidRDefault="001D15A8" w:rsidP="001D15A8">
      <w:pPr>
        <w:jc w:val="both"/>
        <w:rPr>
          <w:sz w:val="20"/>
          <w:szCs w:val="20"/>
        </w:rPr>
      </w:pPr>
      <w:r w:rsidRPr="001D15A8">
        <w:rPr>
          <w:sz w:val="20"/>
          <w:szCs w:val="20"/>
        </w:rPr>
        <w:t xml:space="preserve">   18. Решение вступает в силу со дня официального опубликования   в</w:t>
      </w:r>
    </w:p>
    <w:p w:rsidR="001D15A8" w:rsidRPr="001D15A8" w:rsidRDefault="001D15A8" w:rsidP="001D15A8">
      <w:pPr>
        <w:jc w:val="both"/>
        <w:rPr>
          <w:sz w:val="20"/>
          <w:szCs w:val="20"/>
        </w:rPr>
      </w:pPr>
      <w:r w:rsidRPr="001D15A8">
        <w:rPr>
          <w:sz w:val="20"/>
          <w:szCs w:val="20"/>
        </w:rPr>
        <w:t>периодическом печатном    издание органов местного самоуправления</w:t>
      </w:r>
    </w:p>
    <w:p w:rsidR="001D15A8" w:rsidRPr="001D15A8" w:rsidRDefault="001D15A8" w:rsidP="001D15A8">
      <w:pPr>
        <w:jc w:val="both"/>
        <w:rPr>
          <w:sz w:val="20"/>
          <w:szCs w:val="20"/>
        </w:rPr>
      </w:pPr>
      <w:r w:rsidRPr="001D15A8">
        <w:rPr>
          <w:sz w:val="20"/>
          <w:szCs w:val="20"/>
        </w:rPr>
        <w:t>Куйбышевского района «Информационный вестник».</w:t>
      </w:r>
    </w:p>
    <w:p w:rsidR="001D15A8" w:rsidRPr="001D15A8" w:rsidRDefault="001D15A8" w:rsidP="001D15A8">
      <w:pPr>
        <w:jc w:val="both"/>
        <w:rPr>
          <w:sz w:val="20"/>
          <w:szCs w:val="20"/>
        </w:rPr>
      </w:pPr>
    </w:p>
    <w:p w:rsidR="001D15A8" w:rsidRPr="001D15A8" w:rsidRDefault="001D15A8" w:rsidP="001D15A8">
      <w:pPr>
        <w:jc w:val="both"/>
        <w:rPr>
          <w:sz w:val="20"/>
          <w:szCs w:val="20"/>
        </w:rPr>
      </w:pPr>
      <w:r w:rsidRPr="001D15A8">
        <w:rPr>
          <w:sz w:val="20"/>
          <w:szCs w:val="20"/>
        </w:rPr>
        <w:t>Председатель Совета депутатов Куйбышевского</w:t>
      </w:r>
    </w:p>
    <w:p w:rsidR="001D15A8" w:rsidRPr="001D15A8" w:rsidRDefault="001D15A8" w:rsidP="001D15A8">
      <w:pPr>
        <w:jc w:val="both"/>
        <w:rPr>
          <w:sz w:val="20"/>
          <w:szCs w:val="20"/>
        </w:rPr>
      </w:pPr>
      <w:r w:rsidRPr="001D15A8">
        <w:rPr>
          <w:sz w:val="20"/>
          <w:szCs w:val="20"/>
        </w:rPr>
        <w:t xml:space="preserve"> муниципального района Новосибирской области                            Р.В. </w:t>
      </w:r>
      <w:proofErr w:type="spellStart"/>
      <w:r w:rsidRPr="001D15A8">
        <w:rPr>
          <w:sz w:val="20"/>
          <w:szCs w:val="20"/>
        </w:rPr>
        <w:t>Булюктов</w:t>
      </w:r>
      <w:proofErr w:type="spellEnd"/>
      <w:r w:rsidRPr="001D15A8">
        <w:rPr>
          <w:sz w:val="20"/>
          <w:szCs w:val="20"/>
        </w:rPr>
        <w:t xml:space="preserve">                                              </w:t>
      </w:r>
    </w:p>
    <w:p w:rsidR="001D15A8" w:rsidRPr="001D15A8" w:rsidRDefault="001D15A8" w:rsidP="001D15A8">
      <w:pPr>
        <w:jc w:val="both"/>
        <w:rPr>
          <w:sz w:val="20"/>
          <w:szCs w:val="20"/>
        </w:rPr>
      </w:pPr>
    </w:p>
    <w:p w:rsidR="001D15A8" w:rsidRPr="001D15A8" w:rsidRDefault="001D15A8" w:rsidP="001D15A8">
      <w:pPr>
        <w:jc w:val="both"/>
        <w:rPr>
          <w:sz w:val="20"/>
          <w:szCs w:val="20"/>
        </w:rPr>
      </w:pPr>
      <w:r w:rsidRPr="001D15A8">
        <w:rPr>
          <w:sz w:val="20"/>
          <w:szCs w:val="20"/>
        </w:rPr>
        <w:t xml:space="preserve">Глава Куйбышевского муниципального </w:t>
      </w:r>
    </w:p>
    <w:p w:rsidR="001D15A8" w:rsidRPr="001D15A8" w:rsidRDefault="001D15A8" w:rsidP="001D15A8">
      <w:pPr>
        <w:jc w:val="both"/>
        <w:rPr>
          <w:sz w:val="20"/>
          <w:szCs w:val="20"/>
        </w:rPr>
      </w:pPr>
      <w:r w:rsidRPr="001D15A8">
        <w:rPr>
          <w:sz w:val="20"/>
          <w:szCs w:val="20"/>
        </w:rPr>
        <w:t>района Новосибирской области</w:t>
      </w:r>
      <w:r w:rsidRPr="001D15A8">
        <w:rPr>
          <w:sz w:val="20"/>
          <w:szCs w:val="20"/>
        </w:rPr>
        <w:tab/>
        <w:t xml:space="preserve">                                                    О.В. Караваев</w:t>
      </w:r>
    </w:p>
    <w:p w:rsidR="001D15A8" w:rsidRPr="001D15A8" w:rsidRDefault="001D15A8" w:rsidP="001D15A8">
      <w:pPr>
        <w:spacing w:after="200" w:line="276" w:lineRule="auto"/>
        <w:rPr>
          <w:bCs/>
          <w:sz w:val="28"/>
          <w:szCs w:val="28"/>
        </w:rPr>
      </w:pPr>
    </w:p>
    <w:tbl>
      <w:tblPr>
        <w:tblW w:w="0" w:type="auto"/>
        <w:tblInd w:w="93" w:type="dxa"/>
        <w:tblLook w:val="04A0" w:firstRow="1" w:lastRow="0" w:firstColumn="1" w:lastColumn="0" w:noHBand="0" w:noVBand="1"/>
      </w:tblPr>
      <w:tblGrid>
        <w:gridCol w:w="1512"/>
        <w:gridCol w:w="2168"/>
        <w:gridCol w:w="6222"/>
      </w:tblGrid>
      <w:tr w:rsidR="001D15A8" w:rsidRPr="001D15A8" w:rsidTr="001D15A8">
        <w:trPr>
          <w:cantSplit/>
        </w:trPr>
        <w:tc>
          <w:tcPr>
            <w:tcW w:w="0" w:type="auto"/>
            <w:noWrap/>
            <w:vAlign w:val="center"/>
            <w:hideMark/>
          </w:tcPr>
          <w:p w:rsidR="001D15A8" w:rsidRPr="001D15A8" w:rsidRDefault="001D15A8" w:rsidP="001D15A8">
            <w:pPr>
              <w:spacing w:after="200" w:line="276" w:lineRule="auto"/>
              <w:rPr>
                <w:bCs/>
                <w:sz w:val="28"/>
                <w:szCs w:val="28"/>
              </w:rPr>
            </w:pPr>
          </w:p>
        </w:tc>
        <w:tc>
          <w:tcPr>
            <w:tcW w:w="0" w:type="auto"/>
            <w:noWrap/>
            <w:vAlign w:val="bottom"/>
            <w:hideMark/>
          </w:tcPr>
          <w:p w:rsidR="001D15A8" w:rsidRPr="001D15A8" w:rsidRDefault="001D15A8" w:rsidP="001D15A8">
            <w:pPr>
              <w:spacing w:after="200" w:line="276" w:lineRule="auto"/>
              <w:rPr>
                <w:rFonts w:ascii="Calibri" w:eastAsia="Calibri" w:hAnsi="Calibri"/>
                <w:sz w:val="20"/>
                <w:szCs w:val="20"/>
              </w:rPr>
            </w:pPr>
          </w:p>
        </w:tc>
        <w:tc>
          <w:tcPr>
            <w:tcW w:w="0" w:type="auto"/>
            <w:noWrap/>
            <w:vAlign w:val="bottom"/>
            <w:hideMark/>
          </w:tcPr>
          <w:p w:rsidR="001D15A8" w:rsidRPr="001D15A8" w:rsidRDefault="001D15A8" w:rsidP="001D15A8">
            <w:pPr>
              <w:jc w:val="right"/>
              <w:rPr>
                <w:sz w:val="20"/>
                <w:szCs w:val="20"/>
              </w:rPr>
            </w:pPr>
            <w:r w:rsidRPr="001D15A8">
              <w:rPr>
                <w:sz w:val="20"/>
                <w:szCs w:val="20"/>
              </w:rPr>
              <w:t>Таблица 2</w:t>
            </w:r>
          </w:p>
        </w:tc>
      </w:tr>
      <w:tr w:rsidR="001D15A8" w:rsidRPr="001D15A8" w:rsidTr="001D15A8">
        <w:trPr>
          <w:cantSplit/>
        </w:trPr>
        <w:tc>
          <w:tcPr>
            <w:tcW w:w="0" w:type="auto"/>
            <w:noWrap/>
            <w:vAlign w:val="center"/>
            <w:hideMark/>
          </w:tcPr>
          <w:p w:rsidR="001D15A8" w:rsidRPr="001D15A8" w:rsidRDefault="001D15A8" w:rsidP="001D15A8">
            <w:pPr>
              <w:spacing w:after="200" w:line="276" w:lineRule="auto"/>
              <w:rPr>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jc w:val="right"/>
              <w:rPr>
                <w:sz w:val="20"/>
                <w:szCs w:val="20"/>
              </w:rPr>
            </w:pPr>
            <w:r w:rsidRPr="001D15A8">
              <w:rPr>
                <w:sz w:val="20"/>
                <w:szCs w:val="20"/>
              </w:rPr>
              <w:t>приложения 1</w:t>
            </w:r>
          </w:p>
        </w:tc>
      </w:tr>
      <w:tr w:rsidR="001D15A8" w:rsidRPr="001D15A8" w:rsidTr="001D15A8">
        <w:trPr>
          <w:cantSplit/>
        </w:trPr>
        <w:tc>
          <w:tcPr>
            <w:tcW w:w="0" w:type="auto"/>
            <w:vAlign w:val="center"/>
            <w:hideMark/>
          </w:tcPr>
          <w:p w:rsidR="001D15A8" w:rsidRPr="001D15A8" w:rsidRDefault="001D15A8" w:rsidP="001D15A8">
            <w:pPr>
              <w:spacing w:after="200" w:line="276" w:lineRule="auto"/>
              <w:rPr>
                <w:sz w:val="20"/>
                <w:szCs w:val="20"/>
              </w:rPr>
            </w:pPr>
          </w:p>
        </w:tc>
        <w:tc>
          <w:tcPr>
            <w:tcW w:w="0" w:type="auto"/>
            <w:vAlign w:val="center"/>
            <w:hideMark/>
          </w:tcPr>
          <w:p w:rsidR="001D15A8" w:rsidRPr="001D15A8" w:rsidRDefault="001D15A8" w:rsidP="001D15A8">
            <w:pPr>
              <w:spacing w:line="276" w:lineRule="auto"/>
              <w:rPr>
                <w:rFonts w:ascii="Calibri" w:eastAsia="Calibri" w:hAnsi="Calibri"/>
                <w:sz w:val="20"/>
                <w:szCs w:val="20"/>
              </w:rPr>
            </w:pPr>
          </w:p>
        </w:tc>
        <w:tc>
          <w:tcPr>
            <w:tcW w:w="0" w:type="auto"/>
            <w:vAlign w:val="bottom"/>
            <w:hideMark/>
          </w:tcPr>
          <w:p w:rsidR="001D15A8" w:rsidRPr="001D15A8" w:rsidRDefault="001D15A8" w:rsidP="001D15A8">
            <w:pPr>
              <w:spacing w:line="276" w:lineRule="auto"/>
              <w:rPr>
                <w:rFonts w:ascii="Calibri" w:eastAsia="Calibri" w:hAnsi="Calibri"/>
                <w:sz w:val="20"/>
                <w:szCs w:val="20"/>
              </w:rPr>
            </w:pPr>
          </w:p>
        </w:tc>
      </w:tr>
      <w:tr w:rsidR="001D15A8" w:rsidRPr="001D15A8" w:rsidTr="001D15A8">
        <w:trPr>
          <w:cantSplit/>
        </w:trPr>
        <w:tc>
          <w:tcPr>
            <w:tcW w:w="0" w:type="auto"/>
            <w:vAlign w:val="center"/>
            <w:hideMark/>
          </w:tcPr>
          <w:p w:rsidR="001D15A8" w:rsidRPr="001D15A8" w:rsidRDefault="001D15A8" w:rsidP="001D15A8">
            <w:pPr>
              <w:spacing w:line="276" w:lineRule="auto"/>
              <w:rPr>
                <w:rFonts w:ascii="Calibri" w:eastAsia="Calibri" w:hAnsi="Calibri"/>
                <w:sz w:val="20"/>
                <w:szCs w:val="20"/>
              </w:rPr>
            </w:pPr>
          </w:p>
        </w:tc>
        <w:tc>
          <w:tcPr>
            <w:tcW w:w="0" w:type="auto"/>
            <w:vAlign w:val="center"/>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r>
      <w:tr w:rsidR="001D15A8" w:rsidRPr="001D15A8" w:rsidTr="001D15A8">
        <w:trPr>
          <w:cantSplit/>
        </w:trPr>
        <w:tc>
          <w:tcPr>
            <w:tcW w:w="0" w:type="auto"/>
            <w:gridSpan w:val="3"/>
            <w:vAlign w:val="center"/>
            <w:hideMark/>
          </w:tcPr>
          <w:p w:rsidR="001D15A8" w:rsidRPr="001D15A8" w:rsidRDefault="001D15A8" w:rsidP="001D15A8">
            <w:pPr>
              <w:jc w:val="center"/>
              <w:rPr>
                <w:bCs/>
                <w:sz w:val="20"/>
                <w:szCs w:val="20"/>
              </w:rPr>
            </w:pPr>
            <w:r w:rsidRPr="001D15A8">
              <w:rPr>
                <w:bCs/>
                <w:sz w:val="20"/>
                <w:szCs w:val="20"/>
              </w:rPr>
              <w:t>Перечень главных администраторов безвозмездных поступлений районного бюджета</w:t>
            </w:r>
          </w:p>
        </w:tc>
      </w:tr>
      <w:tr w:rsidR="001D15A8" w:rsidRPr="001D15A8" w:rsidTr="001D15A8">
        <w:trPr>
          <w:cantSplit/>
        </w:trPr>
        <w:tc>
          <w:tcPr>
            <w:tcW w:w="0" w:type="auto"/>
            <w:gridSpan w:val="3"/>
            <w:noWrap/>
            <w:vAlign w:val="center"/>
            <w:hideMark/>
          </w:tcPr>
          <w:p w:rsidR="001D15A8" w:rsidRPr="001D15A8" w:rsidRDefault="001D15A8" w:rsidP="001D15A8">
            <w:pPr>
              <w:jc w:val="center"/>
              <w:rPr>
                <w:bCs/>
                <w:sz w:val="20"/>
                <w:szCs w:val="20"/>
              </w:rPr>
            </w:pPr>
            <w:r w:rsidRPr="001D15A8">
              <w:rPr>
                <w:bCs/>
                <w:sz w:val="20"/>
                <w:szCs w:val="20"/>
              </w:rPr>
              <w:t xml:space="preserve">на 2020 год и плановый период 2021 и 2022 </w:t>
            </w:r>
            <w:proofErr w:type="spellStart"/>
            <w:r w:rsidRPr="001D15A8">
              <w:rPr>
                <w:bCs/>
                <w:sz w:val="20"/>
                <w:szCs w:val="20"/>
              </w:rPr>
              <w:t>г.г</w:t>
            </w:r>
            <w:proofErr w:type="spellEnd"/>
            <w:r w:rsidRPr="001D15A8">
              <w:rPr>
                <w:bCs/>
                <w:sz w:val="20"/>
                <w:szCs w:val="20"/>
              </w:rPr>
              <w:t>.</w:t>
            </w:r>
          </w:p>
        </w:tc>
      </w:tr>
      <w:tr w:rsidR="001D15A8" w:rsidRPr="001D15A8" w:rsidTr="001D15A8">
        <w:trPr>
          <w:cantSplit/>
        </w:trPr>
        <w:tc>
          <w:tcPr>
            <w:tcW w:w="0" w:type="auto"/>
            <w:vAlign w:val="center"/>
            <w:hideMark/>
          </w:tcPr>
          <w:p w:rsidR="001D15A8" w:rsidRPr="001D15A8" w:rsidRDefault="001D15A8" w:rsidP="001D15A8">
            <w:pPr>
              <w:spacing w:after="200" w:line="276" w:lineRule="auto"/>
              <w:rPr>
                <w:bCs/>
                <w:sz w:val="20"/>
                <w:szCs w:val="20"/>
              </w:rPr>
            </w:pPr>
          </w:p>
        </w:tc>
        <w:tc>
          <w:tcPr>
            <w:tcW w:w="0" w:type="auto"/>
            <w:vAlign w:val="center"/>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r>
      <w:tr w:rsidR="001D15A8" w:rsidRPr="001D15A8" w:rsidTr="001D15A8">
        <w:trPr>
          <w:cantSplit/>
        </w:trPr>
        <w:tc>
          <w:tcPr>
            <w:tcW w:w="0" w:type="auto"/>
            <w:gridSpan w:val="2"/>
            <w:tcBorders>
              <w:top w:val="single" w:sz="4" w:space="0" w:color="auto"/>
              <w:left w:val="single" w:sz="4" w:space="0" w:color="auto"/>
              <w:bottom w:val="single" w:sz="4" w:space="0" w:color="auto"/>
              <w:right w:val="single" w:sz="4" w:space="0" w:color="000000"/>
            </w:tcBorders>
            <w:vAlign w:val="center"/>
            <w:hideMark/>
          </w:tcPr>
          <w:p w:rsidR="001D15A8" w:rsidRPr="001D15A8" w:rsidRDefault="001D15A8" w:rsidP="001D15A8">
            <w:pPr>
              <w:jc w:val="center"/>
              <w:rPr>
                <w:sz w:val="20"/>
                <w:szCs w:val="20"/>
              </w:rPr>
            </w:pPr>
            <w:r w:rsidRPr="001D15A8">
              <w:rPr>
                <w:sz w:val="20"/>
                <w:szCs w:val="20"/>
              </w:rPr>
              <w:t>Код бюджетной классификации Российской Федерации</w:t>
            </w:r>
          </w:p>
        </w:tc>
        <w:tc>
          <w:tcPr>
            <w:tcW w:w="0" w:type="auto"/>
            <w:vMerge w:val="restart"/>
            <w:tcBorders>
              <w:top w:val="single" w:sz="4" w:space="0" w:color="auto"/>
              <w:left w:val="single" w:sz="4" w:space="0" w:color="auto"/>
              <w:bottom w:val="single" w:sz="4" w:space="0" w:color="000000"/>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Наименование главного администратора доходов местного бюджета</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Главный администратор</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доходы местного бюджета</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D15A8" w:rsidRPr="001D15A8" w:rsidRDefault="001D15A8" w:rsidP="001D15A8">
            <w:pPr>
              <w:spacing w:line="276" w:lineRule="auto"/>
              <w:rPr>
                <w:sz w:val="20"/>
                <w:szCs w:val="20"/>
              </w:rPr>
            </w:pPr>
          </w:p>
        </w:tc>
      </w:tr>
      <w:tr w:rsidR="001D15A8" w:rsidRPr="001D15A8" w:rsidTr="001D15A8">
        <w:trPr>
          <w:cantSplit/>
        </w:trPr>
        <w:tc>
          <w:tcPr>
            <w:tcW w:w="0" w:type="auto"/>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center"/>
              <w:rPr>
                <w:bCs/>
                <w:sz w:val="20"/>
                <w:szCs w:val="20"/>
              </w:rPr>
            </w:pPr>
            <w:r w:rsidRPr="001D15A8">
              <w:rPr>
                <w:bCs/>
                <w:sz w:val="20"/>
                <w:szCs w:val="20"/>
              </w:rPr>
              <w:t>444</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 </w:t>
            </w:r>
          </w:p>
        </w:tc>
        <w:tc>
          <w:tcPr>
            <w:tcW w:w="0" w:type="auto"/>
            <w:tcBorders>
              <w:top w:val="nil"/>
              <w:left w:val="nil"/>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Администрация Куйбышевского района</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444</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2 02 15001 05 0000 150</w:t>
            </w:r>
          </w:p>
        </w:tc>
        <w:tc>
          <w:tcPr>
            <w:tcW w:w="0" w:type="auto"/>
            <w:tcBorders>
              <w:top w:val="single" w:sz="4" w:space="0" w:color="auto"/>
              <w:left w:val="nil"/>
              <w:bottom w:val="nil"/>
              <w:right w:val="single" w:sz="4" w:space="0" w:color="auto"/>
            </w:tcBorders>
            <w:vAlign w:val="center"/>
            <w:hideMark/>
          </w:tcPr>
          <w:p w:rsidR="001D15A8" w:rsidRPr="001D15A8" w:rsidRDefault="001D15A8" w:rsidP="001D15A8">
            <w:pPr>
              <w:rPr>
                <w:sz w:val="20"/>
                <w:szCs w:val="20"/>
              </w:rPr>
            </w:pPr>
            <w:r w:rsidRPr="001D15A8">
              <w:rPr>
                <w:sz w:val="20"/>
                <w:szCs w:val="20"/>
              </w:rPr>
              <w:t>Дотации бюджетам муниципальных районов на выравнивание бюджетной обеспеченности из бюджета субъекта Российской Федерации</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444</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2 02 15002 05 0000 150</w:t>
            </w:r>
          </w:p>
        </w:tc>
        <w:tc>
          <w:tcPr>
            <w:tcW w:w="0" w:type="auto"/>
            <w:tcBorders>
              <w:top w:val="single" w:sz="4" w:space="0" w:color="auto"/>
              <w:left w:val="nil"/>
              <w:bottom w:val="nil"/>
              <w:right w:val="single" w:sz="4" w:space="0" w:color="auto"/>
            </w:tcBorders>
            <w:vAlign w:val="center"/>
            <w:hideMark/>
          </w:tcPr>
          <w:p w:rsidR="001D15A8" w:rsidRPr="001D15A8" w:rsidRDefault="001D15A8" w:rsidP="001D15A8">
            <w:pPr>
              <w:rPr>
                <w:sz w:val="20"/>
                <w:szCs w:val="20"/>
              </w:rPr>
            </w:pPr>
            <w:r w:rsidRPr="001D15A8">
              <w:rPr>
                <w:sz w:val="20"/>
                <w:szCs w:val="20"/>
              </w:rPr>
              <w:t>Дотации бюджетам муниципальных районов на поддержку мер по обеспечению сбалансированности бюджетов</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444</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 xml:space="preserve"> 202 15853 05 0000 150</w:t>
            </w:r>
          </w:p>
        </w:tc>
        <w:tc>
          <w:tcPr>
            <w:tcW w:w="0" w:type="auto"/>
            <w:tcBorders>
              <w:top w:val="single" w:sz="4" w:space="0" w:color="auto"/>
              <w:left w:val="nil"/>
              <w:bottom w:val="nil"/>
              <w:right w:val="single" w:sz="4" w:space="0" w:color="auto"/>
            </w:tcBorders>
            <w:vAlign w:val="center"/>
            <w:hideMark/>
          </w:tcPr>
          <w:p w:rsidR="001D15A8" w:rsidRPr="001D15A8" w:rsidRDefault="001D15A8" w:rsidP="001D15A8">
            <w:pPr>
              <w:rPr>
                <w:sz w:val="20"/>
                <w:szCs w:val="20"/>
              </w:rPr>
            </w:pPr>
            <w:r w:rsidRPr="001D15A8">
              <w:rPr>
                <w:sz w:val="20"/>
                <w:szCs w:val="20"/>
              </w:rPr>
              <w:t>Дотации бюджетам муниципальных районов на поддержку мер по обеспечению сбалансированности бюджетов на реализацию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444</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2 02 20041 05 0000 150</w:t>
            </w:r>
          </w:p>
        </w:tc>
        <w:tc>
          <w:tcPr>
            <w:tcW w:w="0" w:type="auto"/>
            <w:tcBorders>
              <w:top w:val="single" w:sz="4" w:space="0" w:color="auto"/>
              <w:left w:val="nil"/>
              <w:bottom w:val="nil"/>
              <w:right w:val="single" w:sz="4" w:space="0" w:color="auto"/>
            </w:tcBorders>
            <w:vAlign w:val="center"/>
            <w:hideMark/>
          </w:tcPr>
          <w:p w:rsidR="001D15A8" w:rsidRPr="001D15A8" w:rsidRDefault="001D15A8" w:rsidP="001D15A8">
            <w:pPr>
              <w:rPr>
                <w:sz w:val="20"/>
                <w:szCs w:val="20"/>
              </w:rPr>
            </w:pPr>
            <w:r w:rsidRPr="001D15A8">
              <w:rPr>
                <w:sz w:val="20"/>
                <w:szCs w:val="20"/>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444</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2 02 20077 05 0000 150</w:t>
            </w:r>
          </w:p>
        </w:tc>
        <w:tc>
          <w:tcPr>
            <w:tcW w:w="0" w:type="auto"/>
            <w:tcBorders>
              <w:top w:val="single" w:sz="4" w:space="0" w:color="auto"/>
              <w:left w:val="nil"/>
              <w:bottom w:val="nil"/>
              <w:right w:val="single" w:sz="4" w:space="0" w:color="auto"/>
            </w:tcBorders>
            <w:vAlign w:val="bottom"/>
            <w:hideMark/>
          </w:tcPr>
          <w:p w:rsidR="001D15A8" w:rsidRPr="001D15A8" w:rsidRDefault="001D15A8" w:rsidP="001D15A8">
            <w:pPr>
              <w:rPr>
                <w:sz w:val="20"/>
                <w:szCs w:val="20"/>
              </w:rPr>
            </w:pPr>
            <w:r w:rsidRPr="001D15A8">
              <w:rPr>
                <w:sz w:val="20"/>
                <w:szCs w:val="20"/>
              </w:rPr>
              <w:t xml:space="preserve">Субсидии бюджетам муниципальных районов на </w:t>
            </w:r>
            <w:proofErr w:type="spellStart"/>
            <w:r w:rsidRPr="001D15A8">
              <w:rPr>
                <w:sz w:val="20"/>
                <w:szCs w:val="20"/>
              </w:rPr>
              <w:t>софинансирование</w:t>
            </w:r>
            <w:proofErr w:type="spellEnd"/>
            <w:r w:rsidRPr="001D15A8">
              <w:rPr>
                <w:sz w:val="20"/>
                <w:szCs w:val="20"/>
              </w:rPr>
              <w:t xml:space="preserve"> капитальных вложений в объекты муниципальной собственности</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444</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2 02 25097 05 0000 150</w:t>
            </w:r>
          </w:p>
        </w:tc>
        <w:tc>
          <w:tcPr>
            <w:tcW w:w="0" w:type="auto"/>
            <w:tcBorders>
              <w:top w:val="single" w:sz="4" w:space="0" w:color="auto"/>
              <w:left w:val="nil"/>
              <w:bottom w:val="nil"/>
              <w:right w:val="single" w:sz="4" w:space="0" w:color="auto"/>
            </w:tcBorders>
            <w:vAlign w:val="bottom"/>
            <w:hideMark/>
          </w:tcPr>
          <w:p w:rsidR="001D15A8" w:rsidRPr="001D15A8" w:rsidRDefault="001D15A8" w:rsidP="001D15A8">
            <w:pPr>
              <w:rPr>
                <w:sz w:val="20"/>
                <w:szCs w:val="20"/>
              </w:rPr>
            </w:pPr>
            <w:r w:rsidRPr="001D15A8">
              <w:rPr>
                <w:sz w:val="20"/>
                <w:szCs w:val="20"/>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444</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2 02 20216 05 0000 150</w:t>
            </w:r>
          </w:p>
        </w:tc>
        <w:tc>
          <w:tcPr>
            <w:tcW w:w="0" w:type="auto"/>
            <w:tcBorders>
              <w:top w:val="single" w:sz="4" w:space="0" w:color="auto"/>
              <w:left w:val="nil"/>
              <w:bottom w:val="nil"/>
              <w:right w:val="single" w:sz="4" w:space="0" w:color="auto"/>
            </w:tcBorders>
            <w:vAlign w:val="bottom"/>
            <w:hideMark/>
          </w:tcPr>
          <w:p w:rsidR="001D15A8" w:rsidRPr="001D15A8" w:rsidRDefault="001D15A8" w:rsidP="001D15A8">
            <w:pPr>
              <w:rPr>
                <w:sz w:val="20"/>
                <w:szCs w:val="20"/>
              </w:rPr>
            </w:pPr>
            <w:r w:rsidRPr="001D15A8">
              <w:rPr>
                <w:sz w:val="20"/>
                <w:szCs w:val="20"/>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444</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2 02 25169 05 0000 150</w:t>
            </w:r>
          </w:p>
        </w:tc>
        <w:tc>
          <w:tcPr>
            <w:tcW w:w="0" w:type="auto"/>
            <w:tcBorders>
              <w:top w:val="single" w:sz="4" w:space="0" w:color="auto"/>
              <w:left w:val="nil"/>
              <w:bottom w:val="nil"/>
              <w:right w:val="single" w:sz="4" w:space="0" w:color="auto"/>
            </w:tcBorders>
            <w:vAlign w:val="bottom"/>
            <w:hideMark/>
          </w:tcPr>
          <w:p w:rsidR="001D15A8" w:rsidRPr="001D15A8" w:rsidRDefault="001D15A8" w:rsidP="001D15A8">
            <w:pPr>
              <w:rPr>
                <w:sz w:val="20"/>
                <w:szCs w:val="20"/>
              </w:rPr>
            </w:pPr>
            <w:r w:rsidRPr="001D15A8">
              <w:rPr>
                <w:sz w:val="20"/>
                <w:szCs w:val="20"/>
              </w:rPr>
              <w:t>Субсидии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444</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2 02 25228 05 0000 150</w:t>
            </w:r>
          </w:p>
        </w:tc>
        <w:tc>
          <w:tcPr>
            <w:tcW w:w="0" w:type="auto"/>
            <w:tcBorders>
              <w:top w:val="single" w:sz="4" w:space="0" w:color="auto"/>
              <w:left w:val="nil"/>
              <w:bottom w:val="nil"/>
              <w:right w:val="single" w:sz="4" w:space="0" w:color="auto"/>
            </w:tcBorders>
            <w:hideMark/>
          </w:tcPr>
          <w:p w:rsidR="001D15A8" w:rsidRPr="001D15A8" w:rsidRDefault="001D15A8" w:rsidP="001D15A8">
            <w:pPr>
              <w:rPr>
                <w:sz w:val="20"/>
                <w:szCs w:val="20"/>
              </w:rPr>
            </w:pPr>
            <w:r w:rsidRPr="001D15A8">
              <w:rPr>
                <w:sz w:val="20"/>
                <w:szCs w:val="20"/>
              </w:rPr>
              <w:t>Субсидии бюджетам муниципальных районов на оснащение объектов спортивной инфраструктуры спортивно-технологическим оборудованием</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444</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 xml:space="preserve">2 02 25304 05 0000 150 </w:t>
            </w:r>
          </w:p>
        </w:tc>
        <w:tc>
          <w:tcPr>
            <w:tcW w:w="0" w:type="auto"/>
            <w:tcBorders>
              <w:top w:val="single" w:sz="4" w:space="0" w:color="auto"/>
              <w:left w:val="nil"/>
              <w:bottom w:val="nil"/>
              <w:right w:val="single" w:sz="4" w:space="0" w:color="auto"/>
            </w:tcBorders>
            <w:hideMark/>
          </w:tcPr>
          <w:p w:rsidR="001D15A8" w:rsidRPr="001D15A8" w:rsidRDefault="001D15A8" w:rsidP="001D15A8">
            <w:pPr>
              <w:rPr>
                <w:sz w:val="20"/>
                <w:szCs w:val="20"/>
              </w:rPr>
            </w:pPr>
            <w:r w:rsidRPr="001D15A8">
              <w:rPr>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444</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2 02 25229 05 0000 150</w:t>
            </w:r>
          </w:p>
        </w:tc>
        <w:tc>
          <w:tcPr>
            <w:tcW w:w="0" w:type="auto"/>
            <w:tcBorders>
              <w:top w:val="single" w:sz="4" w:space="0" w:color="auto"/>
              <w:left w:val="nil"/>
              <w:bottom w:val="nil"/>
              <w:right w:val="single" w:sz="4" w:space="0" w:color="auto"/>
            </w:tcBorders>
            <w:hideMark/>
          </w:tcPr>
          <w:p w:rsidR="001D15A8" w:rsidRPr="001D15A8" w:rsidRDefault="001D15A8" w:rsidP="001D15A8">
            <w:pPr>
              <w:rPr>
                <w:sz w:val="20"/>
                <w:szCs w:val="20"/>
              </w:rPr>
            </w:pPr>
            <w:r w:rsidRPr="001D15A8">
              <w:rPr>
                <w:sz w:val="20"/>
                <w:szCs w:val="20"/>
              </w:rPr>
              <w:t>Субсидии бюджетам муниципальных районов на приобретение спортивного оборудования и инвентаря для приведения организаций спортивной подготовки в нормативное состояние</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444</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2 02 25299 05 0000 150</w:t>
            </w:r>
          </w:p>
        </w:tc>
        <w:tc>
          <w:tcPr>
            <w:tcW w:w="0" w:type="auto"/>
            <w:tcBorders>
              <w:top w:val="single" w:sz="4" w:space="0" w:color="auto"/>
              <w:left w:val="nil"/>
              <w:bottom w:val="nil"/>
              <w:right w:val="single" w:sz="4" w:space="0" w:color="auto"/>
            </w:tcBorders>
            <w:hideMark/>
          </w:tcPr>
          <w:p w:rsidR="001D15A8" w:rsidRPr="001D15A8" w:rsidRDefault="001D15A8" w:rsidP="001D15A8">
            <w:pPr>
              <w:rPr>
                <w:sz w:val="20"/>
                <w:szCs w:val="20"/>
              </w:rPr>
            </w:pPr>
            <w:r w:rsidRPr="001D15A8">
              <w:rPr>
                <w:sz w:val="20"/>
                <w:szCs w:val="20"/>
              </w:rPr>
              <w:t xml:space="preserve">Субсидии бюджетам муниципальных районов на </w:t>
            </w:r>
            <w:proofErr w:type="spellStart"/>
            <w:r w:rsidRPr="001D15A8">
              <w:rPr>
                <w:sz w:val="20"/>
                <w:szCs w:val="20"/>
              </w:rPr>
              <w:t>софинансирование</w:t>
            </w:r>
            <w:proofErr w:type="spellEnd"/>
            <w:r w:rsidRPr="001D15A8">
              <w:rPr>
                <w:sz w:val="20"/>
                <w:szCs w:val="20"/>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lastRenderedPageBreak/>
              <w:t>444</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2 02 25243 05 0000 150</w:t>
            </w:r>
          </w:p>
        </w:tc>
        <w:tc>
          <w:tcPr>
            <w:tcW w:w="0" w:type="auto"/>
            <w:tcBorders>
              <w:top w:val="single" w:sz="4" w:space="0" w:color="auto"/>
              <w:left w:val="nil"/>
              <w:bottom w:val="nil"/>
              <w:right w:val="single" w:sz="4" w:space="0" w:color="auto"/>
            </w:tcBorders>
            <w:hideMark/>
          </w:tcPr>
          <w:p w:rsidR="001D15A8" w:rsidRPr="001D15A8" w:rsidRDefault="001D15A8" w:rsidP="001D15A8">
            <w:pPr>
              <w:rPr>
                <w:sz w:val="20"/>
                <w:szCs w:val="20"/>
              </w:rPr>
            </w:pPr>
            <w:r w:rsidRPr="001D15A8">
              <w:rPr>
                <w:sz w:val="20"/>
                <w:szCs w:val="20"/>
              </w:rPr>
              <w:t>Субсидии бюджетам муниципальных районов на строительство и реконструкцию (модернизацию) объектов питьевого водоснабжения</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444</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202 25467 05 0000 150</w:t>
            </w:r>
          </w:p>
        </w:tc>
        <w:tc>
          <w:tcPr>
            <w:tcW w:w="0" w:type="auto"/>
            <w:tcBorders>
              <w:top w:val="single" w:sz="4" w:space="0" w:color="auto"/>
              <w:left w:val="nil"/>
              <w:bottom w:val="nil"/>
              <w:right w:val="single" w:sz="4" w:space="0" w:color="auto"/>
            </w:tcBorders>
            <w:vAlign w:val="bottom"/>
            <w:hideMark/>
          </w:tcPr>
          <w:p w:rsidR="001D15A8" w:rsidRPr="001D15A8" w:rsidRDefault="001D15A8" w:rsidP="001D15A8">
            <w:pPr>
              <w:rPr>
                <w:sz w:val="20"/>
                <w:szCs w:val="20"/>
              </w:rPr>
            </w:pPr>
            <w:r w:rsidRPr="001D15A8">
              <w:rPr>
                <w:sz w:val="20"/>
                <w:szCs w:val="2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444</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202 25491 05 0000 150</w:t>
            </w:r>
          </w:p>
        </w:tc>
        <w:tc>
          <w:tcPr>
            <w:tcW w:w="0" w:type="auto"/>
            <w:tcBorders>
              <w:top w:val="single" w:sz="4" w:space="0" w:color="auto"/>
              <w:left w:val="nil"/>
              <w:bottom w:val="nil"/>
              <w:right w:val="single" w:sz="4" w:space="0" w:color="auto"/>
            </w:tcBorders>
            <w:vAlign w:val="bottom"/>
            <w:hideMark/>
          </w:tcPr>
          <w:p w:rsidR="001D15A8" w:rsidRPr="001D15A8" w:rsidRDefault="001D15A8" w:rsidP="001D15A8">
            <w:pPr>
              <w:rPr>
                <w:sz w:val="20"/>
                <w:szCs w:val="20"/>
              </w:rPr>
            </w:pPr>
            <w:r w:rsidRPr="001D15A8">
              <w:rPr>
                <w:sz w:val="20"/>
                <w:szCs w:val="20"/>
              </w:rPr>
              <w:t>Субсидии бюджетам муниципальных районов на создание новых мест дополнительного образования детей</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444</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202 25527 05 0000 150</w:t>
            </w:r>
          </w:p>
        </w:tc>
        <w:tc>
          <w:tcPr>
            <w:tcW w:w="0" w:type="auto"/>
            <w:tcBorders>
              <w:top w:val="single" w:sz="4" w:space="0" w:color="auto"/>
              <w:left w:val="nil"/>
              <w:bottom w:val="nil"/>
              <w:right w:val="single" w:sz="4" w:space="0" w:color="auto"/>
            </w:tcBorders>
            <w:vAlign w:val="bottom"/>
            <w:hideMark/>
          </w:tcPr>
          <w:p w:rsidR="001D15A8" w:rsidRPr="001D15A8" w:rsidRDefault="001D15A8" w:rsidP="001D15A8">
            <w:pPr>
              <w:rPr>
                <w:sz w:val="20"/>
                <w:szCs w:val="20"/>
              </w:rPr>
            </w:pPr>
            <w:r w:rsidRPr="001D15A8">
              <w:rPr>
                <w:sz w:val="20"/>
                <w:szCs w:val="20"/>
              </w:rPr>
              <w:t xml:space="preserve">Субсидии бюджетам муниципальных районов на государственную поддержку малого и среднего </w:t>
            </w:r>
            <w:proofErr w:type="spellStart"/>
            <w:r w:rsidRPr="001D15A8">
              <w:rPr>
                <w:sz w:val="20"/>
                <w:szCs w:val="20"/>
              </w:rPr>
              <w:t>предпринимательствав</w:t>
            </w:r>
            <w:proofErr w:type="spellEnd"/>
            <w:r w:rsidRPr="001D15A8">
              <w:rPr>
                <w:sz w:val="20"/>
                <w:szCs w:val="20"/>
              </w:rPr>
              <w:t xml:space="preserve"> субъектах </w:t>
            </w:r>
            <w:proofErr w:type="spellStart"/>
            <w:r w:rsidRPr="001D15A8">
              <w:rPr>
                <w:sz w:val="20"/>
                <w:szCs w:val="20"/>
              </w:rPr>
              <w:t>Россиийской</w:t>
            </w:r>
            <w:proofErr w:type="spellEnd"/>
            <w:r w:rsidRPr="001D15A8">
              <w:rPr>
                <w:sz w:val="20"/>
                <w:szCs w:val="20"/>
              </w:rPr>
              <w:t xml:space="preserve"> Федерации</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444</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202 25555 05 0000 150</w:t>
            </w:r>
          </w:p>
        </w:tc>
        <w:tc>
          <w:tcPr>
            <w:tcW w:w="0" w:type="auto"/>
            <w:tcBorders>
              <w:top w:val="single" w:sz="4" w:space="0" w:color="auto"/>
              <w:left w:val="nil"/>
              <w:bottom w:val="single" w:sz="4" w:space="0" w:color="auto"/>
              <w:right w:val="single" w:sz="4" w:space="0" w:color="auto"/>
            </w:tcBorders>
            <w:vAlign w:val="bottom"/>
            <w:hideMark/>
          </w:tcPr>
          <w:p w:rsidR="001D15A8" w:rsidRPr="001D15A8" w:rsidRDefault="001D15A8" w:rsidP="001D15A8">
            <w:pPr>
              <w:rPr>
                <w:sz w:val="20"/>
                <w:szCs w:val="20"/>
              </w:rPr>
            </w:pPr>
            <w:r w:rsidRPr="001D15A8">
              <w:rPr>
                <w:sz w:val="20"/>
                <w:szCs w:val="20"/>
              </w:rPr>
              <w:t>Субсидии бюджетам муниципальных районов на реализацию программ формирования современной городской среды</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444</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202 25519 05 0000 150</w:t>
            </w:r>
          </w:p>
        </w:tc>
        <w:tc>
          <w:tcPr>
            <w:tcW w:w="0" w:type="auto"/>
            <w:tcBorders>
              <w:top w:val="nil"/>
              <w:left w:val="nil"/>
              <w:bottom w:val="nil"/>
              <w:right w:val="single" w:sz="4" w:space="0" w:color="auto"/>
            </w:tcBorders>
            <w:vAlign w:val="center"/>
            <w:hideMark/>
          </w:tcPr>
          <w:p w:rsidR="001D15A8" w:rsidRPr="001D15A8" w:rsidRDefault="001D15A8" w:rsidP="001D15A8">
            <w:pPr>
              <w:rPr>
                <w:sz w:val="20"/>
                <w:szCs w:val="20"/>
              </w:rPr>
            </w:pPr>
            <w:r w:rsidRPr="001D15A8">
              <w:rPr>
                <w:sz w:val="20"/>
                <w:szCs w:val="20"/>
              </w:rPr>
              <w:t>Субсидия бюджетам муниципальных районов на поддержку отрасли культуры</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444</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202 25576 05 0000 150</w:t>
            </w:r>
          </w:p>
        </w:tc>
        <w:tc>
          <w:tcPr>
            <w:tcW w:w="0" w:type="auto"/>
            <w:tcBorders>
              <w:top w:val="single" w:sz="4" w:space="0" w:color="auto"/>
              <w:left w:val="nil"/>
              <w:bottom w:val="nil"/>
              <w:right w:val="single" w:sz="4" w:space="0" w:color="auto"/>
            </w:tcBorders>
            <w:vAlign w:val="center"/>
            <w:hideMark/>
          </w:tcPr>
          <w:p w:rsidR="001D15A8" w:rsidRPr="001D15A8" w:rsidRDefault="001D15A8" w:rsidP="001D15A8">
            <w:pPr>
              <w:rPr>
                <w:sz w:val="20"/>
                <w:szCs w:val="20"/>
              </w:rPr>
            </w:pPr>
            <w:r w:rsidRPr="001D15A8">
              <w:rPr>
                <w:sz w:val="20"/>
                <w:szCs w:val="20"/>
              </w:rPr>
              <w:t>Субсидии бюджетам муниципальных районов на обеспечение комплексного развития сельских территорий</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444</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202 27112 05 0000 150</w:t>
            </w:r>
          </w:p>
        </w:tc>
        <w:tc>
          <w:tcPr>
            <w:tcW w:w="0" w:type="auto"/>
            <w:tcBorders>
              <w:top w:val="single" w:sz="4" w:space="0" w:color="auto"/>
              <w:left w:val="nil"/>
              <w:bottom w:val="single" w:sz="4" w:space="0" w:color="auto"/>
              <w:right w:val="single" w:sz="4" w:space="0" w:color="auto"/>
            </w:tcBorders>
            <w:vAlign w:val="bottom"/>
            <w:hideMark/>
          </w:tcPr>
          <w:p w:rsidR="001D15A8" w:rsidRPr="001D15A8" w:rsidRDefault="001D15A8" w:rsidP="001D15A8">
            <w:pPr>
              <w:rPr>
                <w:sz w:val="20"/>
                <w:szCs w:val="20"/>
              </w:rPr>
            </w:pPr>
            <w:r w:rsidRPr="001D15A8">
              <w:rPr>
                <w:sz w:val="20"/>
                <w:szCs w:val="20"/>
              </w:rPr>
              <w:t xml:space="preserve">Субсидии бюджетам муниципальных районов на </w:t>
            </w:r>
            <w:proofErr w:type="spellStart"/>
            <w:r w:rsidRPr="001D15A8">
              <w:rPr>
                <w:sz w:val="20"/>
                <w:szCs w:val="20"/>
              </w:rPr>
              <w:t>софинансирование</w:t>
            </w:r>
            <w:proofErr w:type="spellEnd"/>
            <w:r w:rsidRPr="001D15A8">
              <w:rPr>
                <w:sz w:val="20"/>
                <w:szCs w:val="20"/>
              </w:rPr>
              <w:t xml:space="preserve"> капитальных вложений в объекты муниципальной собственности</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444</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202 27567 05 0000 150</w:t>
            </w:r>
          </w:p>
        </w:tc>
        <w:tc>
          <w:tcPr>
            <w:tcW w:w="0" w:type="auto"/>
            <w:tcBorders>
              <w:top w:val="nil"/>
              <w:left w:val="nil"/>
              <w:bottom w:val="single" w:sz="4" w:space="0" w:color="auto"/>
              <w:right w:val="single" w:sz="4" w:space="0" w:color="auto"/>
            </w:tcBorders>
            <w:vAlign w:val="bottom"/>
            <w:hideMark/>
          </w:tcPr>
          <w:p w:rsidR="001D15A8" w:rsidRPr="001D15A8" w:rsidRDefault="001D15A8" w:rsidP="001D15A8">
            <w:pPr>
              <w:rPr>
                <w:sz w:val="20"/>
                <w:szCs w:val="20"/>
              </w:rPr>
            </w:pPr>
            <w:r w:rsidRPr="001D15A8">
              <w:rPr>
                <w:sz w:val="20"/>
                <w:szCs w:val="20"/>
              </w:rPr>
              <w:t xml:space="preserve">Субсидии бюджетам муниципальных районов на </w:t>
            </w:r>
            <w:proofErr w:type="spellStart"/>
            <w:r w:rsidRPr="001D15A8">
              <w:rPr>
                <w:sz w:val="20"/>
                <w:szCs w:val="20"/>
              </w:rPr>
              <w:t>софинансирование</w:t>
            </w:r>
            <w:proofErr w:type="spellEnd"/>
            <w:r w:rsidRPr="001D15A8">
              <w:rPr>
                <w:sz w:val="20"/>
                <w:szCs w:val="20"/>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444</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202 27576 05 0000 150</w:t>
            </w:r>
          </w:p>
        </w:tc>
        <w:tc>
          <w:tcPr>
            <w:tcW w:w="0" w:type="auto"/>
            <w:tcBorders>
              <w:top w:val="nil"/>
              <w:left w:val="nil"/>
              <w:bottom w:val="nil"/>
              <w:right w:val="single" w:sz="4" w:space="0" w:color="auto"/>
            </w:tcBorders>
            <w:vAlign w:val="bottom"/>
            <w:hideMark/>
          </w:tcPr>
          <w:p w:rsidR="001D15A8" w:rsidRPr="001D15A8" w:rsidRDefault="001D15A8" w:rsidP="001D15A8">
            <w:pPr>
              <w:rPr>
                <w:sz w:val="20"/>
                <w:szCs w:val="20"/>
              </w:rPr>
            </w:pPr>
            <w:r w:rsidRPr="001D15A8">
              <w:rPr>
                <w:sz w:val="20"/>
                <w:szCs w:val="20"/>
              </w:rPr>
              <w:t xml:space="preserve">Субсидии бюджетам муниципальных районов на </w:t>
            </w:r>
            <w:proofErr w:type="spellStart"/>
            <w:r w:rsidRPr="001D15A8">
              <w:rPr>
                <w:sz w:val="20"/>
                <w:szCs w:val="20"/>
              </w:rPr>
              <w:t>софинансирование</w:t>
            </w:r>
            <w:proofErr w:type="spellEnd"/>
            <w:r w:rsidRPr="001D15A8">
              <w:rPr>
                <w:sz w:val="20"/>
                <w:szCs w:val="20"/>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444</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2 02 29999 05 0000 150</w:t>
            </w:r>
          </w:p>
        </w:tc>
        <w:tc>
          <w:tcPr>
            <w:tcW w:w="0" w:type="auto"/>
            <w:tcBorders>
              <w:top w:val="single" w:sz="4" w:space="0" w:color="auto"/>
              <w:left w:val="nil"/>
              <w:bottom w:val="nil"/>
              <w:right w:val="single" w:sz="4" w:space="0" w:color="auto"/>
            </w:tcBorders>
            <w:vAlign w:val="center"/>
            <w:hideMark/>
          </w:tcPr>
          <w:p w:rsidR="001D15A8" w:rsidRPr="001D15A8" w:rsidRDefault="001D15A8" w:rsidP="001D15A8">
            <w:pPr>
              <w:rPr>
                <w:sz w:val="20"/>
                <w:szCs w:val="20"/>
              </w:rPr>
            </w:pPr>
            <w:r w:rsidRPr="001D15A8">
              <w:rPr>
                <w:sz w:val="20"/>
                <w:szCs w:val="20"/>
              </w:rPr>
              <w:t>Прочие субсидии бюджетам муниципальных районов</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444</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2 02 35120 05 0000 150</w:t>
            </w:r>
          </w:p>
        </w:tc>
        <w:tc>
          <w:tcPr>
            <w:tcW w:w="0" w:type="auto"/>
            <w:tcBorders>
              <w:top w:val="single" w:sz="4" w:space="0" w:color="auto"/>
              <w:left w:val="nil"/>
              <w:bottom w:val="nil"/>
              <w:right w:val="single" w:sz="4" w:space="0" w:color="auto"/>
            </w:tcBorders>
            <w:vAlign w:val="bottom"/>
            <w:hideMark/>
          </w:tcPr>
          <w:p w:rsidR="001D15A8" w:rsidRPr="001D15A8" w:rsidRDefault="001D15A8" w:rsidP="001D15A8">
            <w:pPr>
              <w:rPr>
                <w:sz w:val="20"/>
                <w:szCs w:val="20"/>
              </w:rPr>
            </w:pPr>
            <w:r w:rsidRPr="001D15A8">
              <w:rPr>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444</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2 02 35118 05 0000 150</w:t>
            </w:r>
          </w:p>
        </w:tc>
        <w:tc>
          <w:tcPr>
            <w:tcW w:w="0" w:type="auto"/>
            <w:tcBorders>
              <w:top w:val="single" w:sz="4" w:space="0" w:color="auto"/>
              <w:left w:val="nil"/>
              <w:bottom w:val="nil"/>
              <w:right w:val="single" w:sz="4" w:space="0" w:color="auto"/>
            </w:tcBorders>
            <w:vAlign w:val="center"/>
            <w:hideMark/>
          </w:tcPr>
          <w:p w:rsidR="001D15A8" w:rsidRPr="001D15A8" w:rsidRDefault="001D15A8" w:rsidP="001D15A8">
            <w:pPr>
              <w:rPr>
                <w:sz w:val="20"/>
                <w:szCs w:val="20"/>
              </w:rPr>
            </w:pPr>
            <w:r w:rsidRPr="001D15A8">
              <w:rPr>
                <w:sz w:val="20"/>
                <w:szCs w:val="2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444</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2 02 30024 05 0000 150</w:t>
            </w:r>
          </w:p>
        </w:tc>
        <w:tc>
          <w:tcPr>
            <w:tcW w:w="0" w:type="auto"/>
            <w:tcBorders>
              <w:top w:val="single" w:sz="4" w:space="0" w:color="auto"/>
              <w:left w:val="nil"/>
              <w:bottom w:val="nil"/>
              <w:right w:val="single" w:sz="4" w:space="0" w:color="auto"/>
            </w:tcBorders>
            <w:vAlign w:val="center"/>
            <w:hideMark/>
          </w:tcPr>
          <w:p w:rsidR="001D15A8" w:rsidRPr="001D15A8" w:rsidRDefault="001D15A8" w:rsidP="001D15A8">
            <w:pPr>
              <w:rPr>
                <w:sz w:val="20"/>
                <w:szCs w:val="20"/>
              </w:rPr>
            </w:pPr>
            <w:r w:rsidRPr="001D15A8">
              <w:rPr>
                <w:sz w:val="20"/>
                <w:szCs w:val="20"/>
              </w:rPr>
              <w:t>Субвенции бюджетам муниципальных районов на выполнение передаваемых полномочий субъектов Российской Федерации</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444</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2 02 30027 05 0000 150</w:t>
            </w:r>
          </w:p>
        </w:tc>
        <w:tc>
          <w:tcPr>
            <w:tcW w:w="0" w:type="auto"/>
            <w:tcBorders>
              <w:top w:val="single" w:sz="4" w:space="0" w:color="auto"/>
              <w:left w:val="nil"/>
              <w:bottom w:val="nil"/>
              <w:right w:val="single" w:sz="4" w:space="0" w:color="auto"/>
            </w:tcBorders>
            <w:vAlign w:val="center"/>
            <w:hideMark/>
          </w:tcPr>
          <w:p w:rsidR="001D15A8" w:rsidRPr="001D15A8" w:rsidRDefault="001D15A8" w:rsidP="001D15A8">
            <w:pPr>
              <w:rPr>
                <w:sz w:val="20"/>
                <w:szCs w:val="20"/>
              </w:rPr>
            </w:pPr>
            <w:r w:rsidRPr="001D15A8">
              <w:rPr>
                <w:sz w:val="20"/>
                <w:szCs w:val="20"/>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444</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2 02 35134 05 0000 150</w:t>
            </w:r>
          </w:p>
        </w:tc>
        <w:tc>
          <w:tcPr>
            <w:tcW w:w="0" w:type="auto"/>
            <w:tcBorders>
              <w:top w:val="single" w:sz="4" w:space="0" w:color="auto"/>
              <w:left w:val="nil"/>
              <w:bottom w:val="nil"/>
              <w:right w:val="single" w:sz="4" w:space="0" w:color="auto"/>
            </w:tcBorders>
            <w:vAlign w:val="center"/>
            <w:hideMark/>
          </w:tcPr>
          <w:p w:rsidR="001D15A8" w:rsidRPr="001D15A8" w:rsidRDefault="001D15A8" w:rsidP="001D15A8">
            <w:pPr>
              <w:rPr>
                <w:sz w:val="20"/>
                <w:szCs w:val="20"/>
              </w:rPr>
            </w:pPr>
            <w:r w:rsidRPr="001D15A8">
              <w:rPr>
                <w:sz w:val="20"/>
                <w:szCs w:val="20"/>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444</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2 02 35135 05 0000 150</w:t>
            </w:r>
          </w:p>
        </w:tc>
        <w:tc>
          <w:tcPr>
            <w:tcW w:w="0" w:type="auto"/>
            <w:tcBorders>
              <w:top w:val="single" w:sz="4" w:space="0" w:color="auto"/>
              <w:left w:val="nil"/>
              <w:bottom w:val="nil"/>
              <w:right w:val="single" w:sz="4" w:space="0" w:color="auto"/>
            </w:tcBorders>
            <w:vAlign w:val="center"/>
            <w:hideMark/>
          </w:tcPr>
          <w:p w:rsidR="001D15A8" w:rsidRPr="001D15A8" w:rsidRDefault="001D15A8" w:rsidP="001D15A8">
            <w:pPr>
              <w:rPr>
                <w:sz w:val="20"/>
                <w:szCs w:val="20"/>
              </w:rPr>
            </w:pPr>
            <w:r w:rsidRPr="001D15A8">
              <w:rPr>
                <w:sz w:val="20"/>
                <w:szCs w:val="20"/>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444</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2 02 35082 05 0000 150</w:t>
            </w:r>
          </w:p>
        </w:tc>
        <w:tc>
          <w:tcPr>
            <w:tcW w:w="0" w:type="auto"/>
            <w:tcBorders>
              <w:top w:val="single" w:sz="4" w:space="0" w:color="auto"/>
              <w:left w:val="nil"/>
              <w:bottom w:val="nil"/>
              <w:right w:val="single" w:sz="4" w:space="0" w:color="auto"/>
            </w:tcBorders>
            <w:vAlign w:val="center"/>
            <w:hideMark/>
          </w:tcPr>
          <w:p w:rsidR="001D15A8" w:rsidRPr="001D15A8" w:rsidRDefault="001D15A8" w:rsidP="001D15A8">
            <w:pPr>
              <w:rPr>
                <w:sz w:val="20"/>
                <w:szCs w:val="20"/>
              </w:rPr>
            </w:pPr>
            <w:r w:rsidRPr="001D15A8">
              <w:rPr>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444</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202 35176 05 0000 150</w:t>
            </w:r>
          </w:p>
        </w:tc>
        <w:tc>
          <w:tcPr>
            <w:tcW w:w="0" w:type="auto"/>
            <w:tcBorders>
              <w:top w:val="single" w:sz="4" w:space="0" w:color="auto"/>
              <w:left w:val="nil"/>
              <w:bottom w:val="nil"/>
              <w:right w:val="single" w:sz="4" w:space="0" w:color="auto"/>
            </w:tcBorders>
            <w:vAlign w:val="center"/>
            <w:hideMark/>
          </w:tcPr>
          <w:p w:rsidR="001D15A8" w:rsidRPr="001D15A8" w:rsidRDefault="001D15A8" w:rsidP="001D15A8">
            <w:pPr>
              <w:rPr>
                <w:sz w:val="20"/>
                <w:szCs w:val="20"/>
              </w:rPr>
            </w:pPr>
            <w:r w:rsidRPr="001D15A8">
              <w:rPr>
                <w:sz w:val="20"/>
                <w:szCs w:val="20"/>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444</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2 02 39999 05 0000 150</w:t>
            </w:r>
          </w:p>
        </w:tc>
        <w:tc>
          <w:tcPr>
            <w:tcW w:w="0" w:type="auto"/>
            <w:tcBorders>
              <w:top w:val="single" w:sz="4" w:space="0" w:color="auto"/>
              <w:left w:val="nil"/>
              <w:bottom w:val="single" w:sz="4" w:space="0" w:color="auto"/>
              <w:right w:val="single" w:sz="4" w:space="0" w:color="auto"/>
            </w:tcBorders>
            <w:vAlign w:val="center"/>
            <w:hideMark/>
          </w:tcPr>
          <w:p w:rsidR="001D15A8" w:rsidRPr="001D15A8" w:rsidRDefault="001D15A8" w:rsidP="001D15A8">
            <w:pPr>
              <w:rPr>
                <w:sz w:val="20"/>
                <w:szCs w:val="20"/>
              </w:rPr>
            </w:pPr>
            <w:r w:rsidRPr="001D15A8">
              <w:rPr>
                <w:sz w:val="20"/>
                <w:szCs w:val="20"/>
              </w:rPr>
              <w:t>Прочие субвенции бюджетам муниципальных районов</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444</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2 02 45160 05 0000 150</w:t>
            </w:r>
          </w:p>
        </w:tc>
        <w:tc>
          <w:tcPr>
            <w:tcW w:w="0" w:type="auto"/>
            <w:tcBorders>
              <w:top w:val="nil"/>
              <w:left w:val="nil"/>
              <w:bottom w:val="nil"/>
              <w:right w:val="single" w:sz="4" w:space="0" w:color="auto"/>
            </w:tcBorders>
            <w:vAlign w:val="center"/>
            <w:hideMark/>
          </w:tcPr>
          <w:p w:rsidR="001D15A8" w:rsidRPr="001D15A8" w:rsidRDefault="001D15A8" w:rsidP="001D15A8">
            <w:pPr>
              <w:rPr>
                <w:sz w:val="20"/>
                <w:szCs w:val="20"/>
              </w:rPr>
            </w:pPr>
            <w:r w:rsidRPr="001D15A8">
              <w:rPr>
                <w:sz w:val="20"/>
                <w:szCs w:val="20"/>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lastRenderedPageBreak/>
              <w:t>444</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202 45303 05 0000 150</w:t>
            </w:r>
          </w:p>
        </w:tc>
        <w:tc>
          <w:tcPr>
            <w:tcW w:w="0" w:type="auto"/>
            <w:tcBorders>
              <w:top w:val="single" w:sz="4" w:space="0" w:color="auto"/>
              <w:left w:val="nil"/>
              <w:bottom w:val="nil"/>
              <w:right w:val="single" w:sz="4" w:space="0" w:color="auto"/>
            </w:tcBorders>
            <w:vAlign w:val="center"/>
            <w:hideMark/>
          </w:tcPr>
          <w:p w:rsidR="001D15A8" w:rsidRPr="001D15A8" w:rsidRDefault="001D15A8" w:rsidP="001D15A8">
            <w:pPr>
              <w:rPr>
                <w:sz w:val="20"/>
                <w:szCs w:val="20"/>
              </w:rPr>
            </w:pPr>
            <w:r w:rsidRPr="001D15A8">
              <w:rPr>
                <w:sz w:val="20"/>
                <w:szCs w:val="20"/>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444</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2 02 40014 05 0000 150</w:t>
            </w:r>
          </w:p>
        </w:tc>
        <w:tc>
          <w:tcPr>
            <w:tcW w:w="0" w:type="auto"/>
            <w:tcBorders>
              <w:top w:val="single" w:sz="4" w:space="0" w:color="auto"/>
              <w:left w:val="nil"/>
              <w:bottom w:val="nil"/>
              <w:right w:val="single" w:sz="4" w:space="0" w:color="auto"/>
            </w:tcBorders>
            <w:vAlign w:val="center"/>
            <w:hideMark/>
          </w:tcPr>
          <w:p w:rsidR="001D15A8" w:rsidRPr="001D15A8" w:rsidRDefault="001D15A8" w:rsidP="001D15A8">
            <w:pPr>
              <w:rPr>
                <w:sz w:val="20"/>
                <w:szCs w:val="20"/>
              </w:rPr>
            </w:pPr>
            <w:r w:rsidRPr="001D15A8">
              <w:rP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444</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2 02 49999 05 0000 150</w:t>
            </w:r>
          </w:p>
        </w:tc>
        <w:tc>
          <w:tcPr>
            <w:tcW w:w="0" w:type="auto"/>
            <w:tcBorders>
              <w:top w:val="single" w:sz="4" w:space="0" w:color="auto"/>
              <w:left w:val="nil"/>
              <w:bottom w:val="single" w:sz="4" w:space="0" w:color="auto"/>
              <w:right w:val="single" w:sz="4" w:space="0" w:color="auto"/>
            </w:tcBorders>
            <w:vAlign w:val="center"/>
            <w:hideMark/>
          </w:tcPr>
          <w:p w:rsidR="001D15A8" w:rsidRPr="001D15A8" w:rsidRDefault="001D15A8" w:rsidP="001D15A8">
            <w:pPr>
              <w:rPr>
                <w:sz w:val="20"/>
                <w:szCs w:val="20"/>
              </w:rPr>
            </w:pPr>
            <w:r w:rsidRPr="001D15A8">
              <w:rPr>
                <w:sz w:val="20"/>
                <w:szCs w:val="20"/>
              </w:rPr>
              <w:t>Прочие межбюджетные трансферты, передаваемые бюджетам муниципальных районов</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444</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2 02 90024 05 0000 150</w:t>
            </w:r>
          </w:p>
        </w:tc>
        <w:tc>
          <w:tcPr>
            <w:tcW w:w="0" w:type="auto"/>
            <w:tcBorders>
              <w:top w:val="nil"/>
              <w:left w:val="nil"/>
              <w:bottom w:val="nil"/>
              <w:right w:val="single" w:sz="4" w:space="0" w:color="auto"/>
            </w:tcBorders>
            <w:vAlign w:val="center"/>
            <w:hideMark/>
          </w:tcPr>
          <w:p w:rsidR="001D15A8" w:rsidRPr="001D15A8" w:rsidRDefault="001D15A8" w:rsidP="001D15A8">
            <w:pPr>
              <w:rPr>
                <w:sz w:val="20"/>
                <w:szCs w:val="20"/>
              </w:rPr>
            </w:pPr>
            <w:r w:rsidRPr="001D15A8">
              <w:rPr>
                <w:sz w:val="20"/>
                <w:szCs w:val="20"/>
              </w:rPr>
              <w:t>Прочие безвозмездные поступления в бюджеты муниципальных районов от бюджетов субъектов Российской Федерации</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444</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 xml:space="preserve"> 204 05099 05 0000 150 </w:t>
            </w:r>
          </w:p>
        </w:tc>
        <w:tc>
          <w:tcPr>
            <w:tcW w:w="0" w:type="auto"/>
            <w:tcBorders>
              <w:top w:val="single" w:sz="4" w:space="0" w:color="auto"/>
              <w:left w:val="nil"/>
              <w:bottom w:val="nil"/>
              <w:right w:val="single" w:sz="4" w:space="0" w:color="auto"/>
            </w:tcBorders>
            <w:vAlign w:val="center"/>
            <w:hideMark/>
          </w:tcPr>
          <w:p w:rsidR="001D15A8" w:rsidRPr="001D15A8" w:rsidRDefault="001D15A8" w:rsidP="001D15A8">
            <w:pPr>
              <w:rPr>
                <w:sz w:val="20"/>
                <w:szCs w:val="20"/>
              </w:rPr>
            </w:pPr>
            <w:r w:rsidRPr="001D15A8">
              <w:rPr>
                <w:sz w:val="20"/>
                <w:szCs w:val="20"/>
              </w:rPr>
              <w:t>Прочие безвозмездные поступления от негосударственных организаций в бюджеты муниципальных районов</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444</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2 07 05020 05 0000 150</w:t>
            </w:r>
          </w:p>
        </w:tc>
        <w:tc>
          <w:tcPr>
            <w:tcW w:w="0" w:type="auto"/>
            <w:tcBorders>
              <w:top w:val="single" w:sz="4" w:space="0" w:color="auto"/>
              <w:left w:val="nil"/>
              <w:bottom w:val="nil"/>
              <w:right w:val="single" w:sz="4" w:space="0" w:color="auto"/>
            </w:tcBorders>
            <w:vAlign w:val="center"/>
            <w:hideMark/>
          </w:tcPr>
          <w:p w:rsidR="001D15A8" w:rsidRPr="001D15A8" w:rsidRDefault="001D15A8" w:rsidP="001D15A8">
            <w:pPr>
              <w:rPr>
                <w:sz w:val="20"/>
                <w:szCs w:val="20"/>
              </w:rPr>
            </w:pPr>
            <w:r w:rsidRPr="001D15A8">
              <w:rPr>
                <w:sz w:val="20"/>
                <w:szCs w:val="20"/>
              </w:rPr>
              <w:t>Поступления от денежных пожертвований, предоставляемых физическими лицами получателям средств бюджетов муниципальных районов</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444</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center"/>
              <w:rPr>
                <w:sz w:val="20"/>
                <w:szCs w:val="20"/>
              </w:rPr>
            </w:pPr>
            <w:r w:rsidRPr="001D15A8">
              <w:rPr>
                <w:sz w:val="20"/>
                <w:szCs w:val="20"/>
              </w:rPr>
              <w:t>2 07 05030 05 0000 150</w:t>
            </w:r>
          </w:p>
        </w:tc>
        <w:tc>
          <w:tcPr>
            <w:tcW w:w="0" w:type="auto"/>
            <w:tcBorders>
              <w:top w:val="single" w:sz="4" w:space="0" w:color="auto"/>
              <w:left w:val="nil"/>
              <w:bottom w:val="nil"/>
              <w:right w:val="single" w:sz="4" w:space="0" w:color="auto"/>
            </w:tcBorders>
            <w:vAlign w:val="center"/>
            <w:hideMark/>
          </w:tcPr>
          <w:p w:rsidR="001D15A8" w:rsidRPr="001D15A8" w:rsidRDefault="001D15A8" w:rsidP="001D15A8">
            <w:pPr>
              <w:rPr>
                <w:sz w:val="20"/>
                <w:szCs w:val="20"/>
              </w:rPr>
            </w:pPr>
            <w:r w:rsidRPr="001D15A8">
              <w:rPr>
                <w:sz w:val="20"/>
                <w:szCs w:val="20"/>
              </w:rPr>
              <w:t>Прочие безвозмездные поступления в бюджеты муниципальных районов</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444</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2 08 05000 05 0000 150</w:t>
            </w:r>
          </w:p>
        </w:tc>
        <w:tc>
          <w:tcPr>
            <w:tcW w:w="0" w:type="auto"/>
            <w:tcBorders>
              <w:top w:val="single" w:sz="4" w:space="0" w:color="auto"/>
              <w:left w:val="nil"/>
              <w:bottom w:val="nil"/>
              <w:right w:val="single" w:sz="4" w:space="0" w:color="auto"/>
            </w:tcBorders>
            <w:vAlign w:val="center"/>
            <w:hideMark/>
          </w:tcPr>
          <w:p w:rsidR="001D15A8" w:rsidRPr="001D15A8" w:rsidRDefault="001D15A8" w:rsidP="001D15A8">
            <w:pPr>
              <w:rPr>
                <w:sz w:val="20"/>
                <w:szCs w:val="20"/>
              </w:rPr>
            </w:pPr>
            <w:r w:rsidRPr="001D15A8">
              <w:rPr>
                <w:sz w:val="20"/>
                <w:szCs w:val="20"/>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444</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2 18 05010 05 0000 150</w:t>
            </w:r>
          </w:p>
        </w:tc>
        <w:tc>
          <w:tcPr>
            <w:tcW w:w="0" w:type="auto"/>
            <w:tcBorders>
              <w:top w:val="single" w:sz="4" w:space="0" w:color="auto"/>
              <w:left w:val="nil"/>
              <w:bottom w:val="single" w:sz="4" w:space="0" w:color="auto"/>
              <w:right w:val="single" w:sz="4" w:space="0" w:color="auto"/>
            </w:tcBorders>
            <w:vAlign w:val="bottom"/>
            <w:hideMark/>
          </w:tcPr>
          <w:p w:rsidR="001D15A8" w:rsidRPr="001D15A8" w:rsidRDefault="001D15A8" w:rsidP="001D15A8">
            <w:pPr>
              <w:rPr>
                <w:sz w:val="20"/>
                <w:szCs w:val="20"/>
              </w:rPr>
            </w:pPr>
            <w:r w:rsidRPr="001D15A8">
              <w:rPr>
                <w:sz w:val="20"/>
                <w:szCs w:val="20"/>
              </w:rPr>
              <w:t>Доходы бюджетов муниципальных районов от возврата бюджетными учреждениями остатков субсидий прошлых лет</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444</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2 18 05020 05 0000 150</w:t>
            </w:r>
          </w:p>
        </w:tc>
        <w:tc>
          <w:tcPr>
            <w:tcW w:w="0" w:type="auto"/>
            <w:tcBorders>
              <w:top w:val="nil"/>
              <w:left w:val="nil"/>
              <w:bottom w:val="single" w:sz="4" w:space="0" w:color="auto"/>
              <w:right w:val="single" w:sz="4" w:space="0" w:color="auto"/>
            </w:tcBorders>
            <w:vAlign w:val="bottom"/>
            <w:hideMark/>
          </w:tcPr>
          <w:p w:rsidR="001D15A8" w:rsidRPr="001D15A8" w:rsidRDefault="001D15A8" w:rsidP="001D15A8">
            <w:pPr>
              <w:rPr>
                <w:sz w:val="20"/>
                <w:szCs w:val="20"/>
              </w:rPr>
            </w:pPr>
            <w:r w:rsidRPr="001D15A8">
              <w:rPr>
                <w:sz w:val="20"/>
                <w:szCs w:val="20"/>
              </w:rPr>
              <w:t>Доходы бюджетов муниципальных районов от возврата автономными учреждениями остатков субсидий прошлых лет</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444</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218 60010 05 0000 150</w:t>
            </w:r>
          </w:p>
        </w:tc>
        <w:tc>
          <w:tcPr>
            <w:tcW w:w="0" w:type="auto"/>
            <w:tcBorders>
              <w:top w:val="nil"/>
              <w:left w:val="nil"/>
              <w:bottom w:val="single" w:sz="4" w:space="0" w:color="auto"/>
              <w:right w:val="single" w:sz="4" w:space="0" w:color="auto"/>
            </w:tcBorders>
            <w:vAlign w:val="bottom"/>
            <w:hideMark/>
          </w:tcPr>
          <w:p w:rsidR="001D15A8" w:rsidRPr="001D15A8" w:rsidRDefault="001D15A8" w:rsidP="001D15A8">
            <w:pPr>
              <w:rPr>
                <w:sz w:val="20"/>
                <w:szCs w:val="20"/>
              </w:rPr>
            </w:pPr>
            <w:r w:rsidRPr="001D15A8">
              <w:rPr>
                <w:sz w:val="20"/>
                <w:szCs w:val="20"/>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444</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 xml:space="preserve">219 60010 05 0000 150 </w:t>
            </w:r>
          </w:p>
        </w:tc>
        <w:tc>
          <w:tcPr>
            <w:tcW w:w="0" w:type="auto"/>
            <w:tcBorders>
              <w:top w:val="nil"/>
              <w:left w:val="nil"/>
              <w:bottom w:val="single" w:sz="4" w:space="0" w:color="auto"/>
              <w:right w:val="single" w:sz="4" w:space="0" w:color="auto"/>
            </w:tcBorders>
            <w:vAlign w:val="bottom"/>
            <w:hideMark/>
          </w:tcPr>
          <w:p w:rsidR="001D15A8" w:rsidRPr="001D15A8" w:rsidRDefault="001D15A8" w:rsidP="001D15A8">
            <w:pPr>
              <w:rPr>
                <w:sz w:val="20"/>
                <w:szCs w:val="20"/>
              </w:rPr>
            </w:pPr>
            <w:r w:rsidRPr="001D15A8">
              <w:rPr>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1D15A8" w:rsidRPr="001D15A8" w:rsidRDefault="001D15A8" w:rsidP="001D15A8">
      <w:pPr>
        <w:autoSpaceDE w:val="0"/>
        <w:autoSpaceDN w:val="0"/>
        <w:adjustRightInd w:val="0"/>
        <w:jc w:val="center"/>
        <w:rPr>
          <w:bCs/>
          <w:sz w:val="28"/>
          <w:szCs w:val="28"/>
        </w:rPr>
      </w:pPr>
    </w:p>
    <w:p w:rsidR="001D15A8" w:rsidRPr="001D15A8" w:rsidRDefault="001D15A8" w:rsidP="001D15A8">
      <w:pPr>
        <w:autoSpaceDE w:val="0"/>
        <w:autoSpaceDN w:val="0"/>
        <w:adjustRightInd w:val="0"/>
        <w:jc w:val="center"/>
        <w:rPr>
          <w:bCs/>
          <w:sz w:val="28"/>
          <w:szCs w:val="28"/>
        </w:rPr>
      </w:pPr>
    </w:p>
    <w:tbl>
      <w:tblPr>
        <w:tblW w:w="0" w:type="auto"/>
        <w:tblInd w:w="93" w:type="dxa"/>
        <w:tblLook w:val="04A0" w:firstRow="1" w:lastRow="0" w:firstColumn="1" w:lastColumn="0" w:noHBand="0" w:noVBand="1"/>
      </w:tblPr>
      <w:tblGrid>
        <w:gridCol w:w="2595"/>
        <w:gridCol w:w="410"/>
        <w:gridCol w:w="450"/>
        <w:gridCol w:w="1403"/>
        <w:gridCol w:w="562"/>
        <w:gridCol w:w="1494"/>
        <w:gridCol w:w="1494"/>
        <w:gridCol w:w="1494"/>
      </w:tblGrid>
      <w:tr w:rsidR="001D15A8" w:rsidRPr="001D15A8" w:rsidTr="001D15A8">
        <w:trPr>
          <w:cantSplit/>
        </w:trPr>
        <w:tc>
          <w:tcPr>
            <w:tcW w:w="0" w:type="auto"/>
            <w:noWrap/>
            <w:vAlign w:val="bottom"/>
            <w:hideMark/>
          </w:tcPr>
          <w:p w:rsidR="001D15A8" w:rsidRPr="001D15A8" w:rsidRDefault="001D15A8" w:rsidP="001D15A8">
            <w:pPr>
              <w:spacing w:after="200" w:line="276" w:lineRule="auto"/>
              <w:rPr>
                <w:rFonts w:eastAsia="Calibri"/>
                <w:sz w:val="28"/>
                <w:szCs w:val="28"/>
                <w:lang w:eastAsia="en-US"/>
              </w:rPr>
            </w:pPr>
          </w:p>
        </w:tc>
        <w:tc>
          <w:tcPr>
            <w:tcW w:w="0" w:type="auto"/>
            <w:noWrap/>
            <w:vAlign w:val="bottom"/>
            <w:hideMark/>
          </w:tcPr>
          <w:p w:rsidR="001D15A8" w:rsidRPr="001D15A8" w:rsidRDefault="001D15A8" w:rsidP="001D15A8">
            <w:pPr>
              <w:spacing w:after="200"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after="200"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after="200"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after="200"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after="200"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after="200"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after="200" w:line="276" w:lineRule="auto"/>
              <w:rPr>
                <w:rFonts w:ascii="Calibri" w:eastAsia="Calibri" w:hAnsi="Calibri"/>
                <w:sz w:val="20"/>
                <w:szCs w:val="20"/>
              </w:rPr>
            </w:pPr>
          </w:p>
        </w:tc>
      </w:tr>
      <w:tr w:rsidR="001D15A8" w:rsidRPr="001D15A8" w:rsidTr="001D15A8">
        <w:trPr>
          <w:cantSplit/>
        </w:trPr>
        <w:tc>
          <w:tcPr>
            <w:tcW w:w="0" w:type="auto"/>
            <w:noWrap/>
            <w:vAlign w:val="bottom"/>
            <w:hideMark/>
          </w:tcPr>
          <w:p w:rsidR="001D15A8" w:rsidRPr="001D15A8" w:rsidRDefault="001D15A8" w:rsidP="001D15A8">
            <w:pPr>
              <w:spacing w:after="200"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after="200"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after="200"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after="200"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after="200"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after="200" w:line="276" w:lineRule="auto"/>
              <w:rPr>
                <w:rFonts w:ascii="Calibri" w:eastAsia="Calibri" w:hAnsi="Calibri"/>
                <w:sz w:val="20"/>
                <w:szCs w:val="20"/>
              </w:rPr>
            </w:pPr>
          </w:p>
        </w:tc>
        <w:tc>
          <w:tcPr>
            <w:tcW w:w="0" w:type="auto"/>
            <w:gridSpan w:val="2"/>
            <w:vMerge w:val="restart"/>
            <w:hideMark/>
          </w:tcPr>
          <w:p w:rsidR="001D15A8" w:rsidRPr="001D15A8" w:rsidRDefault="001D15A8" w:rsidP="001D15A8">
            <w:pPr>
              <w:jc w:val="right"/>
              <w:rPr>
                <w:sz w:val="20"/>
                <w:szCs w:val="20"/>
              </w:rPr>
            </w:pPr>
            <w:r w:rsidRPr="001D15A8">
              <w:rPr>
                <w:sz w:val="20"/>
                <w:szCs w:val="20"/>
              </w:rPr>
              <w:t xml:space="preserve">Приложение 4                                              к решению сессии Совета депутатов Куйбышевского </w:t>
            </w:r>
            <w:proofErr w:type="gramStart"/>
            <w:r w:rsidRPr="001D15A8">
              <w:rPr>
                <w:sz w:val="20"/>
                <w:szCs w:val="20"/>
              </w:rPr>
              <w:t>района  "</w:t>
            </w:r>
            <w:proofErr w:type="gramEnd"/>
            <w:r w:rsidRPr="001D15A8">
              <w:rPr>
                <w:sz w:val="20"/>
                <w:szCs w:val="20"/>
              </w:rPr>
              <w:t>О бюджете Куйбышевского района на 2020 год и плановый период 2021 и 2022годов"</w:t>
            </w:r>
          </w:p>
        </w:tc>
      </w:tr>
      <w:tr w:rsidR="001D15A8" w:rsidRPr="001D15A8" w:rsidTr="001D15A8">
        <w:trPr>
          <w:cantSplit/>
        </w:trPr>
        <w:tc>
          <w:tcPr>
            <w:tcW w:w="0" w:type="auto"/>
            <w:noWrap/>
            <w:vAlign w:val="bottom"/>
            <w:hideMark/>
          </w:tcPr>
          <w:p w:rsidR="001D15A8" w:rsidRPr="001D15A8" w:rsidRDefault="001D15A8" w:rsidP="001D15A8">
            <w:pPr>
              <w:spacing w:after="200" w:line="276" w:lineRule="auto"/>
              <w:rPr>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gridSpan w:val="2"/>
            <w:vMerge/>
            <w:vAlign w:val="center"/>
            <w:hideMark/>
          </w:tcPr>
          <w:p w:rsidR="001D15A8" w:rsidRPr="001D15A8" w:rsidRDefault="001D15A8" w:rsidP="001D15A8">
            <w:pPr>
              <w:spacing w:line="276" w:lineRule="auto"/>
              <w:rPr>
                <w:sz w:val="20"/>
                <w:szCs w:val="20"/>
              </w:rPr>
            </w:pPr>
          </w:p>
        </w:tc>
      </w:tr>
      <w:tr w:rsidR="001D15A8" w:rsidRPr="001D15A8" w:rsidTr="001D15A8">
        <w:trPr>
          <w:cantSplit/>
        </w:trPr>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gridSpan w:val="2"/>
            <w:vMerge/>
            <w:vAlign w:val="center"/>
            <w:hideMark/>
          </w:tcPr>
          <w:p w:rsidR="001D15A8" w:rsidRPr="001D15A8" w:rsidRDefault="001D15A8" w:rsidP="001D15A8">
            <w:pPr>
              <w:spacing w:line="276" w:lineRule="auto"/>
              <w:rPr>
                <w:sz w:val="20"/>
                <w:szCs w:val="20"/>
              </w:rPr>
            </w:pPr>
          </w:p>
        </w:tc>
      </w:tr>
      <w:tr w:rsidR="001D15A8" w:rsidRPr="001D15A8" w:rsidTr="001D15A8">
        <w:trPr>
          <w:cantSplit/>
        </w:trPr>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gridSpan w:val="2"/>
            <w:vMerge/>
            <w:vAlign w:val="center"/>
            <w:hideMark/>
          </w:tcPr>
          <w:p w:rsidR="001D15A8" w:rsidRPr="001D15A8" w:rsidRDefault="001D15A8" w:rsidP="001D15A8">
            <w:pPr>
              <w:spacing w:line="276" w:lineRule="auto"/>
              <w:rPr>
                <w:sz w:val="20"/>
                <w:szCs w:val="20"/>
              </w:rPr>
            </w:pPr>
          </w:p>
        </w:tc>
      </w:tr>
      <w:tr w:rsidR="001D15A8" w:rsidRPr="001D15A8" w:rsidTr="001D15A8">
        <w:trPr>
          <w:cantSplit/>
        </w:trPr>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r>
      <w:tr w:rsidR="001D15A8" w:rsidRPr="001D15A8" w:rsidTr="001D15A8">
        <w:trPr>
          <w:cantSplit/>
        </w:trPr>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r>
      <w:tr w:rsidR="001D15A8" w:rsidRPr="001D15A8" w:rsidTr="001D15A8">
        <w:trPr>
          <w:cantSplit/>
        </w:trPr>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center"/>
            <w:hideMark/>
          </w:tcPr>
          <w:p w:rsidR="001D15A8" w:rsidRPr="001D15A8" w:rsidRDefault="001D15A8" w:rsidP="001D15A8">
            <w:pPr>
              <w:spacing w:line="276" w:lineRule="auto"/>
              <w:rPr>
                <w:rFonts w:ascii="Calibri" w:eastAsia="Calibri" w:hAnsi="Calibri"/>
                <w:sz w:val="20"/>
                <w:szCs w:val="20"/>
              </w:rPr>
            </w:pPr>
          </w:p>
        </w:tc>
        <w:tc>
          <w:tcPr>
            <w:tcW w:w="0" w:type="auto"/>
            <w:noWrap/>
            <w:vAlign w:val="center"/>
            <w:hideMark/>
          </w:tcPr>
          <w:p w:rsidR="001D15A8" w:rsidRPr="001D15A8" w:rsidRDefault="001D15A8" w:rsidP="001D15A8">
            <w:pPr>
              <w:spacing w:line="276" w:lineRule="auto"/>
              <w:rPr>
                <w:rFonts w:ascii="Calibri" w:eastAsia="Calibri" w:hAnsi="Calibri"/>
                <w:sz w:val="20"/>
                <w:szCs w:val="20"/>
              </w:rPr>
            </w:pPr>
          </w:p>
        </w:tc>
        <w:tc>
          <w:tcPr>
            <w:tcW w:w="0" w:type="auto"/>
            <w:noWrap/>
            <w:vAlign w:val="center"/>
            <w:hideMark/>
          </w:tcPr>
          <w:p w:rsidR="001D15A8" w:rsidRPr="001D15A8" w:rsidRDefault="001D15A8" w:rsidP="001D15A8">
            <w:pPr>
              <w:spacing w:line="276" w:lineRule="auto"/>
              <w:rPr>
                <w:rFonts w:ascii="Calibri" w:eastAsia="Calibri" w:hAnsi="Calibri"/>
                <w:sz w:val="20"/>
                <w:szCs w:val="20"/>
              </w:rPr>
            </w:pPr>
          </w:p>
        </w:tc>
      </w:tr>
      <w:tr w:rsidR="001D15A8" w:rsidRPr="001D15A8" w:rsidTr="001D15A8">
        <w:trPr>
          <w:cantSplit/>
        </w:trPr>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r>
      <w:tr w:rsidR="001D15A8" w:rsidRPr="001D15A8" w:rsidTr="001D15A8">
        <w:trPr>
          <w:cantSplit/>
        </w:trPr>
        <w:tc>
          <w:tcPr>
            <w:tcW w:w="0" w:type="auto"/>
            <w:gridSpan w:val="8"/>
            <w:hideMark/>
          </w:tcPr>
          <w:p w:rsidR="001D15A8" w:rsidRPr="001D15A8" w:rsidRDefault="001D15A8" w:rsidP="001D15A8">
            <w:pPr>
              <w:jc w:val="center"/>
              <w:rPr>
                <w:bCs/>
                <w:sz w:val="20"/>
                <w:szCs w:val="20"/>
              </w:rPr>
            </w:pPr>
            <w:r w:rsidRPr="001D15A8">
              <w:rPr>
                <w:bCs/>
                <w:sz w:val="20"/>
                <w:szCs w:val="20"/>
              </w:rPr>
              <w:t>Объем и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Куйбышевского района на 2020 год и плановый период 2021 и 2022 годов</w:t>
            </w:r>
          </w:p>
        </w:tc>
      </w:tr>
      <w:tr w:rsidR="001D15A8" w:rsidRPr="001D15A8" w:rsidTr="001D15A8">
        <w:trPr>
          <w:cantSplit/>
        </w:trPr>
        <w:tc>
          <w:tcPr>
            <w:tcW w:w="0" w:type="auto"/>
            <w:noWrap/>
            <w:vAlign w:val="bottom"/>
            <w:hideMark/>
          </w:tcPr>
          <w:p w:rsidR="001D15A8" w:rsidRPr="001D15A8" w:rsidRDefault="001D15A8" w:rsidP="001D15A8">
            <w:pPr>
              <w:spacing w:after="200" w:line="276" w:lineRule="auto"/>
              <w:rPr>
                <w:bCs/>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r>
      <w:tr w:rsidR="001D15A8" w:rsidRPr="001D15A8" w:rsidTr="001D15A8">
        <w:trPr>
          <w:cantSplit/>
        </w:trPr>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gridSpan w:val="3"/>
            <w:noWrap/>
            <w:vAlign w:val="bottom"/>
            <w:hideMark/>
          </w:tcPr>
          <w:p w:rsidR="001D15A8" w:rsidRPr="001D15A8" w:rsidRDefault="001D15A8" w:rsidP="001D15A8">
            <w:pPr>
              <w:jc w:val="right"/>
              <w:rPr>
                <w:sz w:val="20"/>
                <w:szCs w:val="20"/>
              </w:rPr>
            </w:pPr>
            <w:r w:rsidRPr="001D15A8">
              <w:rPr>
                <w:sz w:val="20"/>
                <w:szCs w:val="20"/>
              </w:rPr>
              <w:t>руб.</w:t>
            </w:r>
          </w:p>
        </w:tc>
      </w:tr>
      <w:tr w:rsidR="001D15A8" w:rsidRPr="001D15A8" w:rsidTr="001D15A8">
        <w:trPr>
          <w:cantSplit/>
        </w:trPr>
        <w:tc>
          <w:tcPr>
            <w:tcW w:w="0" w:type="auto"/>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D15A8" w:rsidRPr="001D15A8" w:rsidRDefault="001D15A8" w:rsidP="001D15A8">
            <w:pPr>
              <w:jc w:val="center"/>
              <w:rPr>
                <w:bCs/>
                <w:sz w:val="20"/>
                <w:szCs w:val="20"/>
              </w:rPr>
            </w:pPr>
            <w:r w:rsidRPr="001D15A8">
              <w:rPr>
                <w:bCs/>
                <w:sz w:val="20"/>
                <w:szCs w:val="20"/>
              </w:rPr>
              <w:t>Сумма на 2020 год</w:t>
            </w:r>
          </w:p>
        </w:tc>
        <w:tc>
          <w:tcPr>
            <w:tcW w:w="0" w:type="auto"/>
            <w:vMerge w:val="restart"/>
            <w:tcBorders>
              <w:top w:val="single" w:sz="4" w:space="0" w:color="auto"/>
              <w:left w:val="nil"/>
              <w:bottom w:val="single" w:sz="4" w:space="0" w:color="auto"/>
              <w:right w:val="nil"/>
            </w:tcBorders>
            <w:vAlign w:val="center"/>
            <w:hideMark/>
          </w:tcPr>
          <w:p w:rsidR="001D15A8" w:rsidRPr="001D15A8" w:rsidRDefault="001D15A8" w:rsidP="001D15A8">
            <w:pPr>
              <w:jc w:val="center"/>
              <w:rPr>
                <w:bCs/>
                <w:sz w:val="20"/>
                <w:szCs w:val="20"/>
              </w:rPr>
            </w:pPr>
            <w:r w:rsidRPr="001D15A8">
              <w:rPr>
                <w:bCs/>
                <w:sz w:val="20"/>
                <w:szCs w:val="20"/>
              </w:rPr>
              <w:t>Сумма на 2021 год</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D15A8" w:rsidRPr="001D15A8" w:rsidRDefault="001D15A8" w:rsidP="001D15A8">
            <w:pPr>
              <w:jc w:val="center"/>
              <w:rPr>
                <w:bCs/>
                <w:sz w:val="20"/>
                <w:szCs w:val="20"/>
              </w:rPr>
            </w:pPr>
            <w:r w:rsidRPr="001D15A8">
              <w:rPr>
                <w:bCs/>
                <w:sz w:val="20"/>
                <w:szCs w:val="20"/>
              </w:rPr>
              <w:t>Сумма на 2022 год</w:t>
            </w:r>
          </w:p>
        </w:tc>
      </w:tr>
      <w:tr w:rsidR="001D15A8" w:rsidRPr="001D15A8" w:rsidTr="001D15A8">
        <w:trPr>
          <w:cantSplit/>
        </w:trPr>
        <w:tc>
          <w:tcPr>
            <w:tcW w:w="0" w:type="auto"/>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Наименование</w:t>
            </w:r>
          </w:p>
        </w:tc>
        <w:tc>
          <w:tcPr>
            <w:tcW w:w="0" w:type="auto"/>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РЗ</w:t>
            </w:r>
          </w:p>
        </w:tc>
        <w:tc>
          <w:tcPr>
            <w:tcW w:w="0" w:type="auto"/>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ПР</w:t>
            </w:r>
          </w:p>
        </w:tc>
        <w:tc>
          <w:tcPr>
            <w:tcW w:w="0" w:type="auto"/>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КЦСР</w:t>
            </w:r>
          </w:p>
        </w:tc>
        <w:tc>
          <w:tcPr>
            <w:tcW w:w="0" w:type="auto"/>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КВР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15A8" w:rsidRPr="001D15A8" w:rsidRDefault="001D15A8" w:rsidP="001D15A8">
            <w:pPr>
              <w:spacing w:line="276" w:lineRule="auto"/>
              <w:rPr>
                <w:bCs/>
                <w:sz w:val="20"/>
                <w:szCs w:val="20"/>
              </w:rPr>
            </w:pPr>
          </w:p>
        </w:tc>
        <w:tc>
          <w:tcPr>
            <w:tcW w:w="0" w:type="auto"/>
            <w:vMerge/>
            <w:tcBorders>
              <w:top w:val="single" w:sz="4" w:space="0" w:color="auto"/>
              <w:left w:val="nil"/>
              <w:bottom w:val="single" w:sz="4" w:space="0" w:color="auto"/>
              <w:right w:val="nil"/>
            </w:tcBorders>
            <w:vAlign w:val="center"/>
            <w:hideMark/>
          </w:tcPr>
          <w:p w:rsidR="001D15A8" w:rsidRPr="001D15A8" w:rsidRDefault="001D15A8" w:rsidP="001D15A8">
            <w:pPr>
              <w:spacing w:line="276" w:lineRule="auto"/>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15A8" w:rsidRPr="001D15A8" w:rsidRDefault="001D15A8" w:rsidP="001D15A8">
            <w:pPr>
              <w:spacing w:line="276" w:lineRule="auto"/>
              <w:rPr>
                <w:bCs/>
                <w:sz w:val="20"/>
                <w:szCs w:val="20"/>
              </w:rPr>
            </w:pPr>
          </w:p>
        </w:tc>
      </w:tr>
      <w:tr w:rsidR="001D15A8" w:rsidRPr="001D15A8" w:rsidTr="001D15A8">
        <w:trPr>
          <w:cantSplit/>
        </w:trPr>
        <w:tc>
          <w:tcPr>
            <w:tcW w:w="0" w:type="auto"/>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2</w:t>
            </w:r>
          </w:p>
        </w:tc>
        <w:tc>
          <w:tcPr>
            <w:tcW w:w="0" w:type="auto"/>
            <w:tcBorders>
              <w:top w:val="single" w:sz="4" w:space="0" w:color="auto"/>
              <w:left w:val="nil"/>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3</w:t>
            </w:r>
          </w:p>
        </w:tc>
        <w:tc>
          <w:tcPr>
            <w:tcW w:w="0" w:type="auto"/>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6</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center"/>
              <w:rPr>
                <w:bCs/>
                <w:sz w:val="20"/>
                <w:szCs w:val="20"/>
              </w:rPr>
            </w:pPr>
            <w:r w:rsidRPr="001D15A8">
              <w:rPr>
                <w:bCs/>
                <w:sz w:val="20"/>
                <w:szCs w:val="20"/>
              </w:rPr>
              <w:t>7</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center"/>
              <w:rPr>
                <w:bCs/>
                <w:sz w:val="20"/>
                <w:szCs w:val="20"/>
              </w:rPr>
            </w:pPr>
            <w:r w:rsidRPr="001D15A8">
              <w:rPr>
                <w:bCs/>
                <w:sz w:val="20"/>
                <w:szCs w:val="20"/>
              </w:rPr>
              <w:t>8</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lastRenderedPageBreak/>
              <w:t>ОБЩЕГОСУДАРСТВЕННЫЕ ВОПРОСЫ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83 803 780,31</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43 632 364,35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49 606 388,00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2 817 062,36</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2 000 000,00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2 000 000,00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2 817 062,36</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2 000 000,00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2 000 000,00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Высшее должностное лицо органа местного самоуправления</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99.0.00.01100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2 262 647,00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2 000 000,00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2 000 000,00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99.0.00.01100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2 262 647,00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2 000 000,00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2 000 000,00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99.0.00.01100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2 262 647,00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2 000 000,00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2 000 000,00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Средства, передаваемые местным бюджетам из резервного фонда Правительства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99.0.00.20540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554 415,36</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99.0.00.20540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554 415,36</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99.0.00.20540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554 415,36</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1 720 677,15</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1 523 000,00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1 523 000,00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1 720 677,15</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1 523 000,00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1 523 000,00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Содержание аппарата управления представительного органа местного самоуправления</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99.0.00.01990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89 531,00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23 000,00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23 000,00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99.0.00.01990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89 531,00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23 000,00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23 000,00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99.0.00.01990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89 531,00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23 000,00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23 000,00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Председатель законодательного (представительного) органа муниципальной власти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99.0.00.04110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1 631 146,15</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1 500 000,00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1 500 000,00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99.0.00.04110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1 631 146,15</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1 500 000,00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1 500 000,00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99.0.00.04110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1 631 146,15</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1 500 000,00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1 500 000,00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71 499 225,70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37 727 864,35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43 954 488,00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71 499 225,70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37 727 864,35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43 954 488,00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Расходы на обеспечение функций муниципальных органов</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99.0.00.01400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52 531 925,70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28 902 264,35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34 790 088,00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99.0.00.01400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44 885 917,82</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25 385 264,35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33 190 088,00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99.0.00.01400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44 885 917,82</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25 385 264,35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33 190 088,00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99.0.00.01400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7 557 427,34</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3 517 000,00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1 600 000,00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99.0.00.01400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7 557 427,34</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3 517 000,00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1 600 000,00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бюджетные ассигнования</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99.0.00.01400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88 580,54</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99.0.00.01400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850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88 580,54</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Образование и организация деятельности комиссий по делам несовершеннолетних и защите их прав</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99.0.00.70159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1 591 400,00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1 654 600,00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1 719 100,00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99.0.00.70159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1 237 060,24</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1 189 348,09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1 189 348,09</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99.0.00.70159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1 237 060,24</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1 189 348,09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1 189 348,09</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99.0.00.70159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354 339,76</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465 251,91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529 751,91</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99.0.00.70159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354 339,76</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465 251,91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529 751,91</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99.0.00.70180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2 105 300,00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2 188 900,00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2 274 300,00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99.0.00.70180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1 907 469,77</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1 847 049,29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1 847 049,29</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99.0.00.70180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1 907 469,77</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1 847 049,29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1 847 049,29</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99.0.00.70180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197 830,23</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341 850,71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427 250,71</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99.0.00.70180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197 830,23</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341 850,71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427 250,71</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99.0.00.70190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5 700,00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5 900,00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6 100,00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99.0.00.70190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2 794,25</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2 794,25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2 794,25</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99.0.00.70190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2 794,25</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2 794,25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2 794,25</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99.0.00.70190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1 105,75</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3 105,75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3 305,75</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99.0.00.70190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1 105,75</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3 105,75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3 305,75</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99.0.00.70190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1 800,00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Субвенции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99.0.00.70190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530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1 800,00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99.0.00.70210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833 000,00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860 800,00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889 100,00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99.0.00.70210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686 743,56</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681 580,99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681 580,99</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lastRenderedPageBreak/>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99.0.00.70210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686 743,56</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681 580,99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681 580,99</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99.0.00.70210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146 256,44</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179 219,01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207 519,01</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99.0.00.70210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146 256,44</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179 219,01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207 519,01</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99.0.00.70230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105 000,00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109 400,00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113 600,00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99.0.00.70230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88 300,00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88 300,00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88 300,00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99.0.00.70230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88 300,00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88 300,00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88 300,00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99.0.00.70230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16 700,00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21 100,00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25 300,00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99.0.00.70230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16 700,00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21 100,00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25 300,00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99.0.00.70289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3 852 900,00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4 006 000,00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4 162 200,00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99.0.00.70289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3 189 281,31</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3 193 159,96</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3 193 159,96</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99.0.00.70289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3 189 281,31</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3 193 159,96</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3 193 159,96</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99.0.00.70289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663 618,69</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812 840,04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969 040,04</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99.0.00.70289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663 618,69</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812 840,04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969 040,04</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 xml:space="preserve">Реализация мероприятий по обеспечению сбалансированности местных </w:t>
            </w:r>
            <w:proofErr w:type="gramStart"/>
            <w:r w:rsidRPr="001D15A8">
              <w:rPr>
                <w:bCs/>
                <w:sz w:val="20"/>
                <w:szCs w:val="20"/>
              </w:rPr>
              <w:t>бюджетов  государственной</w:t>
            </w:r>
            <w:proofErr w:type="gramEnd"/>
            <w:r w:rsidRPr="001D15A8">
              <w:rPr>
                <w:bCs/>
                <w:sz w:val="20"/>
                <w:szCs w:val="20"/>
              </w:rPr>
              <w:t xml:space="preserve">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99.0.00.70510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10 474 000,00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99.0.00.70510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10 474 000,00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99.0.00.70510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10 474 000,00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Судебная система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39 700,00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42 500,00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219 900,00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39 700,00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42 500,00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219 900,00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99.0.00.51200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39 700,00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42 500,00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219 900,00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99.0.00.51200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39 700,00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42 500,00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219 900,00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99.0.00.51200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39 700,00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42 500,00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219 900,00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06</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1 680 490,03</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53 000,00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53 000,00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06</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1 680 490,03</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53 000,00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53 000,00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Расходы на обеспечение функций муниципальных органов</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06</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99.0.00.01400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1 680 490,03</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53 000,00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53 000,00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06</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99.0.00.01400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1 616 140,03</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06</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99.0.00.01400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1 616 140,03</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06</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99.0.00.01400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64 350,00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53 000,00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53 000,00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06</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99.0.00.01400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64 350,00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53 000,00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53 000,00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Обеспечение проведения выборов и референдумов</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1 542 742,00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1 542 742,00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Расходы на проведение выборов в представительные органы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99.0.00.01520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1 542 742,00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бюджетные ассигнования</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99.0.00.01520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1 542 742,00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Специальные расходы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99.0.00.01520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880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1 542 742,00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Другие общегосударственные вопросы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13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4 503 883,07</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2 286 000,00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1 856 000,00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"Развитие и поддержка территориального общественного самоуправления в Куйбышевском районе Новосибирской области "</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13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15.0.00.00000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975 790,00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927 000,00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927 000,00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lastRenderedPageBreak/>
              <w:t>Реализация мероприятий в рамках МП "Развитие и поддержка территориального общественного самоуправления в Куйбышевском районе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13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15.0.00.19500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48 790,00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15.0.00.19500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48 790,00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некоммерческим организациям (за исключением государственных (муниципальных) учреждений)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15.0.00.19500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630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48 790,00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proofErr w:type="spellStart"/>
            <w:r w:rsidRPr="001D15A8">
              <w:rPr>
                <w:bCs/>
                <w:sz w:val="20"/>
                <w:szCs w:val="20"/>
              </w:rPr>
              <w:t>Софинансирование</w:t>
            </w:r>
            <w:proofErr w:type="spellEnd"/>
            <w:r w:rsidRPr="001D15A8">
              <w:rPr>
                <w:bCs/>
                <w:sz w:val="20"/>
                <w:szCs w:val="20"/>
              </w:rPr>
              <w:t xml:space="preserve">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13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15.0.00.70610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927 000,00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927 000,00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927 000,00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15.0.00.70610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927 000,00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927 000,00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927 000,00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некоммерческим организациям (за исключением государственных (муниципальных) учреждений)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15.0.00.70610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630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927 000,00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927 000,00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927 000,00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13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3 528 093,07</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1 359 000,00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929 000,00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Оценка недвижимости, признание прав и регулирование отношений по государственной собственности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13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99.0.00.01610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60 000,00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80 000,00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80 000,00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99.0.00.01610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60 000,00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80 000,00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80 000,00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99.0.00.01610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60 000,00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80 000,00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80 000,00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lastRenderedPageBreak/>
              <w:t>Реализация государственных функций, связанных с общегосударственным управлением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13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99.0.00.01620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1 715 714,35</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1 279 000,00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849 000,00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99.0.00.01620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1 132 450,23</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1 279 000,00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849 000,00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99.0.00.01620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1 132 450,23</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1 279 000,00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849 000,00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99.0.00.01620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300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310 344,00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выплаты населению</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99.0.00.01620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360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310 344,00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бюджетные ассигнования</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99.0.00.01620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272 920,12</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Исполнение судебных актов</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99.0.00.01620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830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232 520,12</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99.0.00.01620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850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40 400,00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Организация материально-технического обеспечения, приобретение услуг, информирования населения при подготовке к проведению общероссийского голосования по вопросу одобрения изменений в Конституцию Российской Федерации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13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99.0.W0.00000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1 752 378,72</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Организация материально-технического обеспечения, приобретение услуг, информирования населения при подготовке к проведению общероссийского голосования по вопросу одобрения изменений в Конституцию Российской Федерации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13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99.0.W0.08320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1 517 478,72</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99.0.W0.08320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1 517 478,72</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99.0.W0.08320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1 517 478,72</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Обеспечение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13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99.0.W0.58530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234 900,00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99.0.W0.58530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234 900,00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99.0.W0.58530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234 900,00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НАЦИОНАЛЬНАЯ ОБОРОНА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1 910 000,00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1 838 900,00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1 909 900,00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Мобилизационная и вневойсковая подготовка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1 910 000,00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1 838 900,00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1 909 900,00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1 910 000,00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1 838 900,00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1 909 900,00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99.0.00.51180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1 910 000,00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1 838 900,00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1 909 900,00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99.0.00.51180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1 910 000,00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1 838 900,00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1 909 900,00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Субвенции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99.0.00.51180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530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1 910 000,00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1 838 900,00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1 909 900,00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НАЦИОНАЛЬНАЯ БЕЗОПАСНОСТЬ И ПРАВООХРАНИТЕЛЬНАЯ ДЕЯТЕЛЬНОСТЬ</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10 221 543,79</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5 450 000,00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5 450 000,00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Защита населения и территории от чрезвычайных ситуаций природного и техногенного характера, гражданская оборона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10 221 543,79</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4 932 186,20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5 450 000,00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"Профилактика правонарушений на территории Куйбышевского района"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16.0.00.00000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52 000,00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 xml:space="preserve">Реализация мероприятий МП "Профилактика правонарушений на территории Куйбышевского района </w:t>
            </w:r>
            <w:proofErr w:type="spellStart"/>
            <w:r w:rsidRPr="001D15A8">
              <w:rPr>
                <w:bCs/>
                <w:sz w:val="20"/>
                <w:szCs w:val="20"/>
              </w:rPr>
              <w:t>гг</w:t>
            </w:r>
            <w:proofErr w:type="spellEnd"/>
            <w:r w:rsidRPr="001D15A8">
              <w:rPr>
                <w:bCs/>
                <w:sz w:val="20"/>
                <w:szCs w:val="20"/>
              </w:rPr>
              <w:t>"</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16.0.00.79500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52 000,00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16.0.00.79500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52 000,00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16.0.00.79500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52 000,00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«Обеспечение безопасности жизнедеятельности населения Куйбышевского района»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18.0.00.00000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1 025 854,01</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lastRenderedPageBreak/>
              <w:t>Реализация мероприятий муниципальной программы «Обеспечение безопасности жизнедеятельности населения Куйбышевского района»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18.0.00.03950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1 025 854,01</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18.0.00.03950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576 744,05</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18.0.00.03950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576 744,05</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18.0.00.03950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239 409,96</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18.0.00.03950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239 409,96</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18.0.00.03950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209 700,00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межбюджетные трансферты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18.0.00.03950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209 700,00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9 143 689,78</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4 932 186,20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5 450 000,00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Расходы на обеспечение деятельности (оказание услуг) единой диспетчерской службы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99.0.00.03190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9 143 689,78</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4 932 186,20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5 450 000,00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99.0.00.03190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7 425 850,44</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4 925 000,00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5 000 000,00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99.0.00.03190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7 425 850,44</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4 925 000,00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5 000 000,00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99.0.00.03190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1 710 557,34</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7 186,20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450 000,00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99.0.00.03190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1 710 557,34</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7 186,20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450 000,00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lastRenderedPageBreak/>
              <w:t>Иные бюджетные ассигнования</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99.0.00.03190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7 282,00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99.0.00.03190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850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7 282,00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Обеспечение пожарной безопасности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517 813,80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«Обеспечение безопасности жизнедеятельности населения Куйбышевского района»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18.0.00.00000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517 813,80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Расходы на обеспечение деятельности (оказание услуг) единой диспетчерской службы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18.0.00.03190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517 813,80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18.0.00.03190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517 813,80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18.0.00.03190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517 813,80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НАЦИОНАЛЬНАЯ ЭКОНОМИКА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56 524 113,75</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67 807 340,00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46 721 550,00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Сельское хозяйство и рыболовство</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13 424,00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513 600,00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513 600,00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"О программе развития сельского хозяйства и регулирования рынков сельскохозяйственной продукции, сырья и продовольствия Куйбышевского района"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13.0.00.00000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13 424,00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в рамках МП "О программе развития сельского хозяйства и регулирования рынков сельскохозяйственной продукции, сырья и продовольствия Куйбышевского района"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13.0.00.49500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13 424,00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13.0.00.49500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13 424,00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13.0.00.49500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13 424,00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513 600,00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513 600,00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Организация проведения мероприятий по отлову и содержанию безнадзорных животных</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99.0.00.70160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513 600,00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513 600,00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99.0.00.70160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513 600,00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513 600,00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99.0.00.70160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513 600,00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513 600,00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Водное хозяйство</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06</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700 000,00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"Охрана окружающей среды Куйбышевского района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06</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12.0.00.00000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700 000,00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 xml:space="preserve">Реализация </w:t>
            </w:r>
            <w:proofErr w:type="spellStart"/>
            <w:r w:rsidRPr="001D15A8">
              <w:rPr>
                <w:bCs/>
                <w:sz w:val="20"/>
                <w:szCs w:val="20"/>
              </w:rPr>
              <w:t>мероприятиий</w:t>
            </w:r>
            <w:proofErr w:type="spellEnd"/>
            <w:r w:rsidRPr="001D15A8">
              <w:rPr>
                <w:bCs/>
                <w:sz w:val="20"/>
                <w:szCs w:val="20"/>
              </w:rPr>
              <w:t xml:space="preserve">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06</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12.0.00.70860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700 000,00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06</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12.0.00.70860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700 000,00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06</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12.0.00.70860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700 000,00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Дорожное хозяйство (дорожные фонды)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54 434 789,75</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52 467 840,00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45 382 050,00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"Развитие автомобильных дорог местного значения в Куйбышевском районе "</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10.0.00.00000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50 809 358,00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48 417 000,00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41 046 300,00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Содержание автомобильных дорог и дорожных сооружений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10.0.00.04310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1 882 358,00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10.0.00.04310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1 882 358,00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межбюджетные трансферты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10.0.00.04310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1 882 358,00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Капитальный ремонт и ремонт сети автомобильных дорог общего пользования и искусственных сооружений на них</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10.0.00.04330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15 882 000,00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16 074 700,00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16 398 900,00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10.0.00.04330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16 398 900,00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10.0.00.04330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16 398 900,00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10.0.00.04330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15 882 000,00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16 074 700,00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межбюджетные трансферты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10.0.00.04330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15 882 000,00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16 074 700,00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lastRenderedPageBreak/>
              <w:t>Проектирование сети автомобильных дорог общего пользования и искусственных сооружений на них</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10.0.00.04350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385 000,00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10.0.00.04350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385 000,00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межбюджетные трансферты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10.0.00.04350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385 000,00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10.0.00.70760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32 660 000,00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32 342 300,00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24 647 400,00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10.0.00.70760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24 647 400,00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10.0.00.70760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24 647 400,00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10.0.00.70760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32 660 000,00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32 342 300,00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10.0.00.70760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32 660 000,00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32 342 300,00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3 625 431,75</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4 050 840,00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4 335 750,00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Содержание автомобильных дорог и дорожных сооружений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99.0.00.04310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3 625 431,75</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4 050 840,00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4 335 750,00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99.0.00.04310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3 625 431,75</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4 050 840,00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4 335 750,00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99.0.00.04310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3 625 431,75</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4 050 840,00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4 335 750,00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Связь и информатика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14 000 000,00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14 000 000,00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Региональный проект "Информационная инфраструктура"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99.0.D2.00000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14 000 000,00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lastRenderedPageBreak/>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99.0.D2.70570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14 000 000,00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99.0.D2.70570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14 000 000,00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99.0.D2.70570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14 000 000,00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Другие вопросы в области национальной экономики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12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1 375 900,00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825 900,00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825 900,00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"Развитие и поддержка малого и среднего предпринимательства в Куйбышевском районе"</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12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02.0.00.00000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1 375 900,00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825 900,00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825 900,00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в рамках МП "Развитие и поддержка малого и среднего предпринимательства в Куйбышевском районе"</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12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02.0.00.49500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550 000,00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бюджетные ассигнования</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02.0.00.49500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550 000,00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02.0.00.49500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550 000,00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 xml:space="preserve">Реализация мероприятий на </w:t>
            </w:r>
            <w:proofErr w:type="spellStart"/>
            <w:r w:rsidRPr="001D15A8">
              <w:rPr>
                <w:bCs/>
                <w:sz w:val="20"/>
                <w:szCs w:val="20"/>
              </w:rPr>
              <w:t>софинансирование</w:t>
            </w:r>
            <w:proofErr w:type="spellEnd"/>
            <w:r w:rsidRPr="001D15A8">
              <w:rPr>
                <w:bCs/>
                <w:sz w:val="20"/>
                <w:szCs w:val="20"/>
              </w:rPr>
              <w:t xml:space="preserve">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12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02.0.00.70690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825 900,00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бюджетные ассигнования</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02.0.00.70690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825 900,00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02.0.00.70690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825 900,00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 xml:space="preserve">Реализация мероприятий на </w:t>
            </w:r>
            <w:proofErr w:type="spellStart"/>
            <w:r w:rsidRPr="001D15A8">
              <w:rPr>
                <w:bCs/>
                <w:sz w:val="20"/>
                <w:szCs w:val="20"/>
              </w:rPr>
              <w:t>софинансирование</w:t>
            </w:r>
            <w:proofErr w:type="spellEnd"/>
            <w:r w:rsidRPr="001D15A8">
              <w:rPr>
                <w:bCs/>
                <w:sz w:val="20"/>
                <w:szCs w:val="20"/>
              </w:rPr>
              <w:t xml:space="preserve">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12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02.0.11.00000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825 900,00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825 900,00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 xml:space="preserve">Реализация мероприятий на </w:t>
            </w:r>
            <w:proofErr w:type="spellStart"/>
            <w:r w:rsidRPr="001D15A8">
              <w:rPr>
                <w:bCs/>
                <w:sz w:val="20"/>
                <w:szCs w:val="20"/>
              </w:rPr>
              <w:t>софинансирование</w:t>
            </w:r>
            <w:proofErr w:type="spellEnd"/>
            <w:r w:rsidRPr="001D15A8">
              <w:rPr>
                <w:bCs/>
                <w:sz w:val="20"/>
                <w:szCs w:val="20"/>
              </w:rPr>
              <w:t xml:space="preserve">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12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02.0.11.70690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825 900,00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825 900,00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бюджетные ассигнования</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02.0.11.70690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825 900,00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825 900,00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02.0.11.70690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825 900,00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825 900,00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ЖИЛИЩНО-КОММУНАЛЬНОЕ ХОЗЯЙСТВО</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96 762 200,02</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134 662 420,75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84 949 700,00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Жилищное хозяйство</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14 345 400,00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12 751 500,00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52 355 000,00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14 345 400,00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12 751 500,00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52 355 000,00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99.0.00.70139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7 969 700,00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5 140 200,00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8 901 500,00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99.0.00.70139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400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7 969 700,00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5 140 200,00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8 901 500,00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lastRenderedPageBreak/>
              <w:t>Бюджетные инвестиции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99.0.00.70139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410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7 969 700,00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5 140 200,00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8 901 500,00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Строительство (приобретение на первичном рынке)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99.0.00.70650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23 664 200,00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99.0.00.70650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400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23 664 200,00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Бюджетные инвестиции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99.0.00.70650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410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23 664 200,00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(поддержка семьи и детей)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99.0.00.R0829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6 375 700,00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7 611 300,00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19 789 300,00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99.0.00.R0829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400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6 375 700,00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7 611 300,00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19 789 300,00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Бюджетные инвестиции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99.0.00.R0829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410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6 375 700,00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7 611 300,00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19 789 300,00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Коммунальное хозяйство</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47 819 904,86</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89 456 364,00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"Комплексное развитие сельских территорий в Куйбышевском районе"</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06.0.00.00000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21 890 267,00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Обеспечение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06.0.00.L5766</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21 890 267,00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lastRenderedPageBreak/>
              <w:t>Межбюджетные трансферты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06.0.00.L5766</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21 890 267,00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06.0.00.L5766</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21 890 267,00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"Жилищно-коммунальное хозяйство Куйбышевского района"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17.0.00.00000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25 473 872,79</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86 956 364,00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Подпрограмма "Чистая вода Куйбышевского района"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17.1.00.00000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11 756 732,98</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подпрограммы "Чистая вода" в рамках государственной программы Новосибирской области "Жилищно-коммунальное хозяйства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17.1.00.70640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11 168 900,00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17.1.00.70640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400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11 168 900,00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Бюджетные инвестиции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17.1.00.70640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410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11 168 900,00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proofErr w:type="spellStart"/>
            <w:r w:rsidRPr="001D15A8">
              <w:rPr>
                <w:bCs/>
                <w:sz w:val="20"/>
                <w:szCs w:val="20"/>
              </w:rPr>
              <w:t>Софинансирование</w:t>
            </w:r>
            <w:proofErr w:type="spellEnd"/>
            <w:r w:rsidRPr="001D15A8">
              <w:rPr>
                <w:bCs/>
                <w:sz w:val="20"/>
                <w:szCs w:val="20"/>
              </w:rPr>
              <w:t xml:space="preserve"> мероприятий подпрограммы "Чистая вода" в рамках государственной программы Новосибирской области "Жилищно-коммунальное хозяйства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17.1.00.S0640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587 832,98</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17.1.00.S0640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400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587 832,98</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Бюджетные инвестиции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17.1.00.S0640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410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587 832,98</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Подпрограмма "Безопасность жилищно-коммунального хозяйства Куйбышевского района"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17.3.00.00000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13 717 139,81</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 xml:space="preserve">Реализация мероприятий по подготовке объектов жилищно-коммунального хозяйства Новосибирской области к работе в осенне-зимний период </w:t>
            </w:r>
            <w:proofErr w:type="gramStart"/>
            <w:r w:rsidRPr="001D15A8">
              <w:rPr>
                <w:bCs/>
                <w:sz w:val="20"/>
                <w:szCs w:val="20"/>
              </w:rPr>
              <w:t>подпрограммы  "</w:t>
            </w:r>
            <w:proofErr w:type="gramEnd"/>
            <w:r w:rsidRPr="001D15A8">
              <w:rPr>
                <w:bCs/>
                <w:sz w:val="20"/>
                <w:szCs w:val="20"/>
              </w:rPr>
              <w:t>Безопасность жилищно-коммунального хозяйства" в рамках государственной программы Новосибирской области "Жилищно-коммунальное хозяйства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17.3.00.70810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13 288 800,00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17.3.00.70810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5 150 343,36</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17.3.00.70810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5 150 343,36</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lastRenderedPageBreak/>
              <w:t>Иные бюджетные ассигнования</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17.3.00.70810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8 138 456,64</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17.3.00.70810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8 138 456,64</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proofErr w:type="spellStart"/>
            <w:r w:rsidRPr="001D15A8">
              <w:rPr>
                <w:bCs/>
                <w:sz w:val="20"/>
                <w:szCs w:val="20"/>
              </w:rPr>
              <w:t>Софинансирование</w:t>
            </w:r>
            <w:proofErr w:type="spellEnd"/>
            <w:r w:rsidRPr="001D15A8">
              <w:rPr>
                <w:bCs/>
                <w:sz w:val="20"/>
                <w:szCs w:val="20"/>
              </w:rPr>
              <w:t xml:space="preserve"> местного бюджета на реализацию мероприятий по подготовке объектов жилищно-коммунального хозяйства Новосибирской области к работе в осенне-зимний период </w:t>
            </w:r>
            <w:proofErr w:type="gramStart"/>
            <w:r w:rsidRPr="001D15A8">
              <w:rPr>
                <w:bCs/>
                <w:sz w:val="20"/>
                <w:szCs w:val="20"/>
              </w:rPr>
              <w:t>подпрограммы  "</w:t>
            </w:r>
            <w:proofErr w:type="gramEnd"/>
            <w:r w:rsidRPr="001D15A8">
              <w:rPr>
                <w:bCs/>
                <w:sz w:val="20"/>
                <w:szCs w:val="20"/>
              </w:rPr>
              <w:t>Безопасность жилищно-коммунального хозяйства" в рамках государственной программы Новосибирской области "Жилищно-коммунальное хозяйства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17.3.00.S0810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428 339,81</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бюджетные ассигнования</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17.3.00.S0810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428 339,81</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17.3.00.S0810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428 339,81</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Подпрограмма "Газификация населённых пунктов Куйбышевского района"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17.4.00.00000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86 956 364,00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подпрограммы "Газификация населённых пунктов Куйбышевского района"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17.4.00.05954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4 000 000,00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17.4.00.05954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4 000 000,00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межбюджетные трансферты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17.4.00.05954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4 000 000,00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 xml:space="preserve">Реализация мероприятий по проектированию и строительству объектов газификации подпрограммы "Газификация" государственной программы Новосибирской области "Жилищно-коммунальное хозяйство Новосибирской области" </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17.4.00.70580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78 036 400,00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17.4.00.70580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78 036 400,00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lastRenderedPageBreak/>
              <w:t>Субсидии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17.4.00.70580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78 036 400,00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proofErr w:type="spellStart"/>
            <w:r w:rsidRPr="001D15A8">
              <w:rPr>
                <w:bCs/>
                <w:sz w:val="20"/>
                <w:szCs w:val="20"/>
              </w:rPr>
              <w:t>Софинансирование</w:t>
            </w:r>
            <w:proofErr w:type="spellEnd"/>
            <w:r w:rsidRPr="001D15A8">
              <w:rPr>
                <w:bCs/>
                <w:sz w:val="20"/>
                <w:szCs w:val="20"/>
              </w:rPr>
              <w:t xml:space="preserve"> местного бюджета на реализацию мероприятий по проектированию и строительству объектов газификации подпрограммы "Газификация" государственной программы Новосибирской области "Жилищно-коммунальное хозяйство Новосибирской области" </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17.4.00.S0580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4 919 964,00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17.4.00.S0580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4 919 964,00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межбюджетные трансферты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17.4.00.S0580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4 919 964,00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455 765,07</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2 500 000,00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Мероприятия в области коммунального хозяйства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99.0.00.05220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28 000,00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99.0.00.05220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28 000,00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99.0.00.05220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28 000,00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Расходы на реализацию мероприятий по модернизации объектов теплоснабжения и сопутствующего холодного водоснабжения</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99.0.00.05240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427 765,07</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2 500 000,00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99.0.00.05240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24 692,84</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99.0.00.05240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24 692,84</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99.0.00.05240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400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403 072,23</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2 500 000,00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Бюджетные инвестиции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99.0.00.05240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410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403 072,23</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2 500 000,00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Благоустройство</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33 939 277,65</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32 454 556,75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32 594 700,00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"Содействие занятости населения Куйбышевского района"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01.0.00.00000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170 942,65</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в рамках МП "Содействие занятости населения Куйбышевского района"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01.0.00.79500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170 942,65</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lastRenderedPageBreak/>
              <w:t>Межбюджетные трансферты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01.0.00.79500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170 942,65</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межбюджетные трансферты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01.0.00.79500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170 942,65</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"Комплексное развитие сельских территорий в Куйбышевском районе"</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06.0.00.00000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390 000,00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368 500,00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муниципальной программы «Комплексное развитие сельских территорий в Куйбышевском районе»</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06.0.00.05956</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390 000,00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06.0.00.05956</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390 000,00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межбюджетные трансферты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06.0.00.05956</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390 000,00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 xml:space="preserve">Реализация проектов, направленных на создание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 </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06.0.00.L5765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368 500,00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06.0.00.L5765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368 500,00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06.0.00.L5765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368 500,00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"Комплексные меры профилактики наркомании в Куйбышевском районе"</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14.0.00.00000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111 620,00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в рамках МП "Комплексные меры профилактики наркомании в Куйбышевском районе"</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14.0.00.79570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111 620,00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14.0.00.79570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111 620,00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межбюджетные трансферты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14.0.00.79570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111 620,00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"Жилищно-коммунальное хозяйство Куйбышевского района"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17.0.00.00000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32 967 115,00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32 086 056,75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32 594 700,00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Подпрограмма "Благоустройство территории населённых пунктов Куйбышевского района"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17.2.00.00000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32 967 115,00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32 086 056,75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32 594 700,00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lastRenderedPageBreak/>
              <w:t>Реализация мероприятий подпрограммы "Благоустройство населённых пунктов Куйбышевского района"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17.2.00.05952</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992 000,00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497 356,75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17.2.00.05952</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992 000,00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497 356,75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межбюджетные трансферты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17.2.00.05952</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992 000,00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497 356,75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Региональный проект "Формирование комфортной городской среды"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17.2.F2.00000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31 975 115,00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31 588 700,00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32 594 700,00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по формированию комфортной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дворовых территорий многоквартирных домов населенных пунктов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17.2.F2.55551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16 832 500,00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9 588 700,00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10 594 700,00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17.2.F2.55551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10 594 700,00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17.2.F2.55551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10 594 700,00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17.2.F2.55551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16 832 500,00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9 588 700,00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17.2.F2.55551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16 832 500,00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9 588 700,00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по формированию комфортной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(благоустройство общественных пространств населенных пунктов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17.2.F2.55552</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15 142 615,00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22 000 000,00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22 000 000,00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17.2.F2.55552</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15 299 895,00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17.2.F2.55552</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15 299 895,00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17.2.F2.55552</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15 142 615,00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22 000 000,00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6 700 105,00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17.2.F2.55552</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15 142 615,00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22 000 000,00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6 700 105,00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299 600,00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Прочие мероприятия по благоустройству поселений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99.0.00.05350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299 600,00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99.0.00.05350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299 600,00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межбюджетные трансферты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99.0.00.05350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299 600,00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Другие вопросы в области жилищно-коммунального хозяйства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657 617,51</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657 617,51</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Капитальный ремонт муниципального жилого фонда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99.0.00.05110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144 017,51</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99.0.00.05110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144 017,51</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99.0.00.05110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144 017,51</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Организация проведения мероприятий по отлову и содержанию безнадзорных животных</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99.0.00.70160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513 600,00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99.0.00.70160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513 600,00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99.0.00.70160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513 600,00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ОБРАЗОВАНИЕ</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1 196 424 249,27</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1 074 896 619,00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1 111 048 342,30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Дошкольное образование</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295 835 429,92</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291 962 100,00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293 538 123,30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"Развитие системы образования Куйбышевского района"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295 835 429,92</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291 962 100,00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293 538 123,30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Подпрограмма "Развитие дошкольного, общего и дополнительного образования детей"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07.1.00.00000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295 749 329,92</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291 962 100,00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293 538 123,30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lastRenderedPageBreak/>
              <w:t>Расходы на обеспечение деятельности (оказание услуг) муниципальных учреждений дошкольного образования</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07.1.00.07190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61 136 004,89</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105 306 600,00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95 677 723,30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07.1.00.07190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1 262 021,60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37 847 300,00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37 883 700,00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07.1.00.07190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1 262 021,60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37 847 300,00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37 883 700,00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07.1.00.07190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57 000 291,11</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67 459 300,00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57 794 023,30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07.1.00.07190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57 000 291,11</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67 459 300,00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57 794 023,30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бюджетные ассигнования</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07.1.00.07190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2 873 692,18</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07.1.00.07190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850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2 873 692,18</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Средства, передаваемые местным бюджетам из резервного фонда Правительства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07.1.00.20540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1 468 240,00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07.1.00.20540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1 468 240,00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07.1.00.20540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1 468 240,00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Реализация основных общеобразовательных программ дошкольного образования в муниципальных образовательных организациях</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07.1.00.70110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173 762 500,00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184 037 400,00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195 242 300,00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07.1.00.70110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171 726 497,00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181 965 600,00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193 170 500,00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lastRenderedPageBreak/>
              <w:t>Расходы на выплаты персоналу казенных учреждений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07.1.00.70110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171 726 497,00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181 965 600,00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193 170 500,00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07.1.00.70110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2 036 003,00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2 071 800,00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2 071 800,00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07.1.00.70110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2 036 003,00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2 071 800,00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2 071 800,00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 xml:space="preserve">Реализация мероприятий по ресурсному обеспечению модернизации образования Новосибирской </w:t>
            </w:r>
            <w:proofErr w:type="gramStart"/>
            <w:r w:rsidRPr="001D15A8">
              <w:rPr>
                <w:bCs/>
                <w:sz w:val="20"/>
                <w:szCs w:val="20"/>
              </w:rPr>
              <w:t>области  подпрограммы</w:t>
            </w:r>
            <w:proofErr w:type="gramEnd"/>
            <w:r w:rsidRPr="001D15A8">
              <w:rPr>
                <w:bCs/>
                <w:sz w:val="20"/>
                <w:szCs w:val="20"/>
              </w:rPr>
              <w:t xml:space="preserve">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07.1.00.70380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324 836,29</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07.1.00.70380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324 836,29</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07.1.00.70380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324 836,29</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 xml:space="preserve">Реализация мероприятий по обеспечению сбалансированности местных </w:t>
            </w:r>
            <w:proofErr w:type="gramStart"/>
            <w:r w:rsidRPr="001D15A8">
              <w:rPr>
                <w:bCs/>
                <w:sz w:val="20"/>
                <w:szCs w:val="20"/>
              </w:rPr>
              <w:t>бюджетов  государственной</w:t>
            </w:r>
            <w:proofErr w:type="gramEnd"/>
            <w:r w:rsidRPr="001D15A8">
              <w:rPr>
                <w:bCs/>
                <w:sz w:val="20"/>
                <w:szCs w:val="20"/>
              </w:rPr>
              <w:t xml:space="preserve">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07.1.00.70510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55 364 236,09</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07.1.00.70510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53 951 890,83</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07.1.00.70510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53 951 890,83</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07.1.00.70510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737 300,00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07.1.00.70510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737 300,00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бюджетные ассигнования</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07.1.00.70510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675 045,26</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07.1.00.70510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850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675 045,26</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на социальную поддержку отдельных категорий детей, обучающихся в образовательных организациях</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07.1.00.70849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3 197 100,00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2 618 100,00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2 618 100,00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07.1.00.70849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3 197 100,00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2 618 100,00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2 618 100,00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07.1.00.70849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3 197 100,00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2 618 100,00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2 618 100,00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07.1.00.70910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455 400,00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07.1.00.70910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455 400,00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07.1.00.70910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455 400,00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proofErr w:type="spellStart"/>
            <w:r w:rsidRPr="001D15A8">
              <w:rPr>
                <w:bCs/>
                <w:sz w:val="20"/>
                <w:szCs w:val="20"/>
              </w:rPr>
              <w:lastRenderedPageBreak/>
              <w:t>Софинансирование</w:t>
            </w:r>
            <w:proofErr w:type="spellEnd"/>
            <w:r w:rsidRPr="001D15A8">
              <w:rPr>
                <w:bCs/>
                <w:sz w:val="20"/>
                <w:szCs w:val="20"/>
              </w:rPr>
              <w:t xml:space="preserve"> местного бюджета на реализацию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07.1.00.S0380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17 096,65</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07.1.00.S0380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17 096,65</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07.1.00.S0380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17 096,65</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proofErr w:type="spellStart"/>
            <w:r w:rsidRPr="001D15A8">
              <w:rPr>
                <w:bCs/>
                <w:sz w:val="20"/>
                <w:szCs w:val="20"/>
              </w:rPr>
              <w:t>Софинансирование</w:t>
            </w:r>
            <w:proofErr w:type="spellEnd"/>
            <w:r w:rsidRPr="001D15A8">
              <w:rPr>
                <w:bCs/>
                <w:sz w:val="20"/>
                <w:szCs w:val="20"/>
              </w:rPr>
              <w:t xml:space="preserve"> местного бюджета на реализацию </w:t>
            </w:r>
            <w:proofErr w:type="gramStart"/>
            <w:r w:rsidRPr="001D15A8">
              <w:rPr>
                <w:bCs/>
                <w:sz w:val="20"/>
                <w:szCs w:val="20"/>
              </w:rPr>
              <w:t>мероприятий  по</w:t>
            </w:r>
            <w:proofErr w:type="gramEnd"/>
            <w:r w:rsidRPr="001D15A8">
              <w:rPr>
                <w:bCs/>
                <w:sz w:val="20"/>
                <w:szCs w:val="20"/>
              </w:rPr>
              <w:t xml:space="preserve">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07.1.00.S0910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23 916,00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07.1.00.S0910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23 916,00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07.1.00.S0910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23 916,00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proofErr w:type="spellStart"/>
            <w:r w:rsidRPr="001D15A8">
              <w:rPr>
                <w:bCs/>
                <w:sz w:val="20"/>
                <w:szCs w:val="20"/>
              </w:rPr>
              <w:t>Подпрограмма"Развитие</w:t>
            </w:r>
            <w:proofErr w:type="spellEnd"/>
            <w:r w:rsidRPr="001D15A8">
              <w:rPr>
                <w:bCs/>
                <w:sz w:val="20"/>
                <w:szCs w:val="20"/>
              </w:rPr>
              <w:t xml:space="preserve"> кадрового потенциала системы дошкольного, общего и дополнительного образования детей"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07.3.00.00000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86 100,00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lastRenderedPageBreak/>
              <w:t>Реализация мероприятий подпрограммы "Развитие кадрового потенциала системы дошкольного, общего и дополнительного образования детей"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07.3.00.79500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86 100,00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07.3.00.79500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86 100,00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07.3.00.79500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86 100,00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Общее образование</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726 393 197,63</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681 007 900,00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688 388 600,00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"Развитие системы образования Куйбышевского района"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721 300 277,70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676 567 100,00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683 947 800,00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Подпрограмма "Развитие дошкольного, общего и дополнительного образования детей"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07.1.00.00000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720 679 941,50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676 567 100,00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683 947 800,00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Расходы на обеспечение деятельности (оказание услуг) дошкольных групп при школах, школах-интернатах</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07.1.00.07210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12 738 895,67</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5 869 100,00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6 121 300,00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07.1.00.07210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8 303 215,66</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07.1.00.07210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8 303 215,66</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07.1.00.07210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4 435 680,01</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5 869 100,00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6 121 300,00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07.1.00.07210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4 435 680,01</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5 869 100,00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6 121 300,00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Расходы на обеспечение деятельности (оказание услуг) начальных, неполных средних и средних школ, школ-детских садов</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07.1.00.07290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110 245 503,35</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125 713 500,00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106 370 700,00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07.1.00.07290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1 650 686,85</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71 081 500,00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75 085 000,00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07.1.00.07290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1 650 686,85</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71 081 500,00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75 085 000,00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07.1.00.07290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57 521 429,50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45 356 302,70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31 285 700,00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07.1.00.07290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57 521 429,50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45 356 302,70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31 285 700,00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07.1.00.07290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49 270 509,47</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9 275 697,30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07.1.00.07290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49 270 509,47</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9 275 697,30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бюджетные ассигнования</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07.1.00.07290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1 802 877,53</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07.1.00.07290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850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1 802 877,53</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Расходы на обеспечение деятельности (оказание услуг) школ-интернатов</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07.1.00.07390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16 144 431,24</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10 745 200,00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7 722 200,00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07.1.00.07390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9 370 617,70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5 007 550,00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5 007 850,00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07.1.00.07390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9 370 617,70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5 007 550,00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5 007 850,00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07.1.00.07390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6 160 690,54</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5 737 650,00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2 714 350,00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07.1.00.07390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6 160 690,54</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5 737 650,00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2 714 350,00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бюджетные ассигнования</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07.1.00.07390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613 123,00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lastRenderedPageBreak/>
              <w:t>Уплата налогов, сборов и иных платежей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07.1.00.07390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850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613 123,00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Средства, передаваемые местным бюджетам из резервного фонда Правительства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07.1.00.20540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3 691 890,00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07.1.00.20540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298 110,00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07.1.00.20540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298 110,00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07.1.00.20540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2 043 350,00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07.1.00.20540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2 043 350,00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07.1.00.20540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1 350 430,00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07.1.00.20540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1 350 430,00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 xml:space="preserve">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07.1.00.53030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11 686 800,00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33 935 300,00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33 935 300,00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07.1.00.53030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7 093 296,00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33 935 300,00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33 935 300,00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lastRenderedPageBreak/>
              <w:t>Расходы на выплаты персоналу казенных учреждений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07.1.00.53030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7 093 296,00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33 935 300,00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33 935 300,00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07.1.00.53030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4 593 504,00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07.1.00.53030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4 593 504,00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Реализация основных общеобразовательных программ дошкольного образования в муниципальных образовательных организациях</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07.1.00.70110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23 739 800,00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24 551 800,00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26 036 500,00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07.1.00.70110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23 447 000,00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24 257 500,00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25 742 200,00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07.1.00.70110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23 447 000,00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24 257 500,00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25 742 200,00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07.1.00.70110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292 800,00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294 300,00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294 300,00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07.1.00.70110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292 800,00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294 300,00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294 300,00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Реализация основных общеобразовательных программ в муниципальных общеобразовательных организациях</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07.1.00.70120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355 633 300,00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377 978 000,00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403 858 000,00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07.1.00.70120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201 990 611,81</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365 689 500,00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391 569 500,00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07.1.00.70120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201 990 611,81</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365 689 500,00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391 569 500,00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07.1.00.70120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4 880 488,19</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12 288 500,00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12 288 500,00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07.1.00.70120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4 880 488,19</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12 288 500,00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12 288 500,00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07.1.00.70120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148 762 200,00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07.1.00.70120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148 762 200,00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07.1.00.70140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48 942 300,00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51 562 400,00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53 392 000,00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07.1.00.70140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38 753 352,67</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40 516 400,00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42 346 000,00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07.1.00.70140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38 753 352,67</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40 516 400,00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42 346 000,00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07.1.00.70140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8 626 808,33</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9 286 000,00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9 286 000,00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07.1.00.70140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8 626 808,33</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9 286 000,00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9 286 000,00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бюджетные ассигнования</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07.1.00.70140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1 562 139,00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1 760 000,00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1 760 000,00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07.1.00.70140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850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1 562 139,00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1 760 000,00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1 760 000,00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lastRenderedPageBreak/>
              <w:t xml:space="preserve">Реализация мероприятий по ресурсному обеспечению модернизации образования Новосибирской </w:t>
            </w:r>
            <w:proofErr w:type="gramStart"/>
            <w:r w:rsidRPr="001D15A8">
              <w:rPr>
                <w:bCs/>
                <w:sz w:val="20"/>
                <w:szCs w:val="20"/>
              </w:rPr>
              <w:t>области  подпрограммы</w:t>
            </w:r>
            <w:proofErr w:type="gramEnd"/>
            <w:r w:rsidRPr="001D15A8">
              <w:rPr>
                <w:bCs/>
                <w:sz w:val="20"/>
                <w:szCs w:val="20"/>
              </w:rPr>
              <w:t xml:space="preserve">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07.1.00.70380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5 671 963,71</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07.1.00.70380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1 311 684,90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07.1.00.70380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1 311 684,90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07.1.00.70380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4 360 278,81</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07.1.00.70380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4 360 278,81</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 xml:space="preserve">Реализация мероприятий по обеспечению сбалансированности местных </w:t>
            </w:r>
            <w:proofErr w:type="gramStart"/>
            <w:r w:rsidRPr="001D15A8">
              <w:rPr>
                <w:bCs/>
                <w:sz w:val="20"/>
                <w:szCs w:val="20"/>
              </w:rPr>
              <w:t>бюджетов  государственной</w:t>
            </w:r>
            <w:proofErr w:type="gramEnd"/>
            <w:r w:rsidRPr="001D15A8">
              <w:rPr>
                <w:bCs/>
                <w:sz w:val="20"/>
                <w:szCs w:val="20"/>
              </w:rPr>
              <w:t xml:space="preserve">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07.1.00.70510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76 206 164,51</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07.1.00.70510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64 767 672,24</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07.1.00.70510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64 767 672,24</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07.1.00.70510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2 092 200,00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07.1.00.70510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2 092 200,00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07.1.00.70510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8 784 064,27</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07.1.00.70510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8 784 064,27</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бюджетные ассигнования</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07.1.00.70510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562 228,00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07.1.00.70510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850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562 228,00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на социальную поддержку отдельных категорий детей, обучающихся в образовательных организациях</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07.1.00.70849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32 836 300,00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33 265 300,00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33 565 300,00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07.1.00.70849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21 896 500,00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29 253 930,00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33 565 300,00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07.1.00.70849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21 896 500,00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29 253 930,00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33 565 300,00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07.1.00.70849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10 939 800,00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4 011 370,00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07.1.00.70849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10 939 800,00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4 011 370,00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имеющих приоритетное значение для жителей муниципальных образований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07.1.00.76030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6 000 000,00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07.1.00.76030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1 430 149,44</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07.1.00.76030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1 430 149,44</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07.1.00.76030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4 569 850,56</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07.1.00.76030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4 569 850,56</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lastRenderedPageBreak/>
              <w:t xml:space="preserve">Реализация мероприятий в рамках </w:t>
            </w:r>
            <w:proofErr w:type="spellStart"/>
            <w:r w:rsidRPr="001D15A8">
              <w:rPr>
                <w:bCs/>
                <w:sz w:val="20"/>
                <w:szCs w:val="20"/>
              </w:rPr>
              <w:t>подпрограммы"Развитие</w:t>
            </w:r>
            <w:proofErr w:type="spellEnd"/>
            <w:r w:rsidRPr="001D15A8">
              <w:rPr>
                <w:bCs/>
                <w:sz w:val="20"/>
                <w:szCs w:val="20"/>
              </w:rPr>
              <w:t xml:space="preserve"> дошкольного, общего и дополнительного образования детей "</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07.1.00.79500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937 247,64</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388 420,00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388 420,00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548 827,64</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548 827,64</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07.1.00.L3040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12 939 790,00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12 946 500,00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12 946 500,00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07.1.00.L3040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5 614 070,00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12 946 500,00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12 946 500,00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07.1.00.L3040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5 614 070,00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12 946 500,00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12 946 500,00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07.1.00.L3040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7 325 720,00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07.1.00.L3040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7 325 720,00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proofErr w:type="spellStart"/>
            <w:r w:rsidRPr="001D15A8">
              <w:rPr>
                <w:bCs/>
                <w:sz w:val="20"/>
                <w:szCs w:val="20"/>
              </w:rPr>
              <w:lastRenderedPageBreak/>
              <w:t>Софинансирование</w:t>
            </w:r>
            <w:proofErr w:type="spellEnd"/>
            <w:r w:rsidRPr="001D15A8">
              <w:rPr>
                <w:bCs/>
                <w:sz w:val="20"/>
                <w:szCs w:val="20"/>
              </w:rPr>
              <w:t xml:space="preserve"> местного бюджета на реализацию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07.1.00.S0380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298 545,45</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07.1.00.S0380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16 628,94</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07.1.00.S0380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16 628,94</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07.1.00.S0380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281 916,51</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07.1.00.S0380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281 916,51</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Региональный проект "Современная школа"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07.1.E1.00000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2 967 009,93</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07.1.E1.51690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2 967 009,93</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07.1.E1.51690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2 967 009,93</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07.1.E1.51690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2 967 009,93</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Подпрограмма "Выявление и поддержка одаренных детей и талантливой молодежи Куйбышевского района"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07.2.00.00000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28 200,00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lastRenderedPageBreak/>
              <w:t>Реализация мероприятий подпрограммы "Выявление и поддержка одаренных детей и талантливой молодежи Куйбышевского района"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07.2.00.79500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28 200,00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07.2.00.79500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28 200,00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07.2.00.79500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28 200,00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proofErr w:type="spellStart"/>
            <w:r w:rsidRPr="001D15A8">
              <w:rPr>
                <w:bCs/>
                <w:sz w:val="20"/>
                <w:szCs w:val="20"/>
              </w:rPr>
              <w:t>Подпрограмма"Развитие</w:t>
            </w:r>
            <w:proofErr w:type="spellEnd"/>
            <w:r w:rsidRPr="001D15A8">
              <w:rPr>
                <w:bCs/>
                <w:sz w:val="20"/>
                <w:szCs w:val="20"/>
              </w:rPr>
              <w:t xml:space="preserve"> кадрового потенциала системы дошкольного, общего и дополнительного образования детей"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07.3.00.00000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592 136,20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07.3.00.79500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592 136,20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07.3.00.79500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293 897,73</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07.3.00.79500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293 897,73</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07.3.00.79500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134 138,47</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07.3.00.79500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134 138,47</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07.3.00.79500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164 100,00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07.3.00.79500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164 100,00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5 092 919,93</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4 440 800,00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4 440 800,00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Резервные фонды местного бюджета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99.0.00.01700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652 119,93</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99.0.00.01700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312 587,93</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99.0.00.01700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312 587,93</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99.0.00.01700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339 532,00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99.0.00.01700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339 532,00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99.0.00.70289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4 440 800,00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4 440 800,00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4 440 800,00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99.0.00.70289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57 570,61</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99.0.00.70289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57 570,61</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99.0.00.70289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4 164 692,71</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4 125 800,00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4 125 800,00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99.0.00.70289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4 164 692,71</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4 125 800,00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4 125 800,00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99.0.00.70289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300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218 536,68</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315 000,00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315 000,00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99.0.00.70289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320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218 536,68</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315 000,00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315 000,00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Дополнительное образование детей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85 727 695,42</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43 410 800,00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57 130 800,00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"Развитие системы образования Куйбышевского района"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85 681 970,42</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43 410 800,00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57 130 800,00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Подпрограмма "Развитие дошкольного, общего и дополнительного образования детей"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07.1.00.00000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85 010 208,06</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43 410 800,00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57 130 800,00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lastRenderedPageBreak/>
              <w:t>Расходы на обеспечение деятельности (оказание услуг) муниципальных учреждений по внешкольной работе с детьми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07.1.00.07490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13 109 364,26</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43 410 800,00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57 130 800,00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07.1.00.07490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40 681 900,00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54 935 800,00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07.1.00.07490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40 681 900,00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54 935 800,00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07.1.00.07490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474 065,60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2 195 000,00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07.1.00.07490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474 065,60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2 195 000,00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07.1.00.07490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13 109 364,26</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2 254 834,40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07.1.00.07490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13 109 364,26</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2 254 834,40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по формированию системы персонифицированного финансирования учреждений дополнительного образования детей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07.1.00.07491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1 257 808,16</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07.1.00.07491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1 232 808,16</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07.1.00.07491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1 182 808,16</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автономным учреждениям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07.1.00.07491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25 000,00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некоммерческим организациям (за исключением государственных (муниципальных) учреждений)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07.1.00.07491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630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25 000,00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бюджетные ассигнования</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07.1.00.07491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25 000,00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07.1.00.07491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25 000,00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Средства, передаваемые местным бюджетам из резервного фонда Правительства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07.1.00.20540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434 384,00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07.1.00.20540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434 384,00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07.1.00.20540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434 384,00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 xml:space="preserve">Реализация мероприятий по обеспечению сбалансированности местных </w:t>
            </w:r>
            <w:proofErr w:type="gramStart"/>
            <w:r w:rsidRPr="001D15A8">
              <w:rPr>
                <w:bCs/>
                <w:sz w:val="20"/>
                <w:szCs w:val="20"/>
              </w:rPr>
              <w:t>бюджетов  государственной</w:t>
            </w:r>
            <w:proofErr w:type="gramEnd"/>
            <w:r w:rsidRPr="001D15A8">
              <w:rPr>
                <w:bCs/>
                <w:sz w:val="20"/>
                <w:szCs w:val="20"/>
              </w:rPr>
              <w:t xml:space="preserve">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07.1.00.70510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65 630 161,64</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07.1.00.70510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65 630 161,64</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07.1.00.70510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65 630 161,64</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 xml:space="preserve">Реализация мероприятий в рамках </w:t>
            </w:r>
            <w:proofErr w:type="spellStart"/>
            <w:r w:rsidRPr="001D15A8">
              <w:rPr>
                <w:bCs/>
                <w:sz w:val="20"/>
                <w:szCs w:val="20"/>
              </w:rPr>
              <w:t>подпрограммы"Развитие</w:t>
            </w:r>
            <w:proofErr w:type="spellEnd"/>
            <w:r w:rsidRPr="001D15A8">
              <w:rPr>
                <w:bCs/>
                <w:sz w:val="20"/>
                <w:szCs w:val="20"/>
              </w:rPr>
              <w:t xml:space="preserve"> дошкольного, общего и дополнительного образования детей "</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07.1.00.79500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671 190,00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671 190,00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671 190,00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Региональный проект "Успех каждого ребёнка"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07.1.E2.00000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3 907 300,00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Создание новых мест дополнительного образования детей в рамках регионального проекта "Успех каждого ребенка" государственной программы Новосибирской области "Развитие образования, социализация детей и учащейся молодежи в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07.1.E2.54910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3 907 300,00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07.1.E2.54910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3 907 300,00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07.1.E2.54910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3 907 300,00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Подпрограмма "Выявление и поддержка одаренных детей и талантливой молодежи Куйбышевского района"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07.2.00.00000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663 562,36</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подпрограммы "Выявление и поддержка одаренных детей и талантливой молодежи Куйбышевского района"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07.2.00.79500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663 562,36</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07.2.00.79500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663 562,36</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07.2.00.79500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663 562,36</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proofErr w:type="spellStart"/>
            <w:r w:rsidRPr="001D15A8">
              <w:rPr>
                <w:bCs/>
                <w:sz w:val="20"/>
                <w:szCs w:val="20"/>
              </w:rPr>
              <w:t>Подпрограмма"Развитие</w:t>
            </w:r>
            <w:proofErr w:type="spellEnd"/>
            <w:r w:rsidRPr="001D15A8">
              <w:rPr>
                <w:bCs/>
                <w:sz w:val="20"/>
                <w:szCs w:val="20"/>
              </w:rPr>
              <w:t xml:space="preserve"> кадрового потенциала системы дошкольного, общего и дополнительного образования детей"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07.3.00.00000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8 200,00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07.3.00.79500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8 200,00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07.3.00.79500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8 200,00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07.3.00.79500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8 200,00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45 725,00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Резервные фонды местного бюджета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99.0.00.01700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45 725,00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99.0.00.01700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45 725,00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99.0.00.01700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45 725,00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Профессиональная подготовка, переподготовка и повышение квалификации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5 769 747,76</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2 171 000,00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2 171 000,00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"Развитие системы образования Куйбышевского района"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5 769 747,76</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2 171 000,00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2 171 000,00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lastRenderedPageBreak/>
              <w:t>Подпрограмма "Развитие дошкольного, общего и дополнительного образования детей"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07.1.00.00000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5 146 314,09</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2 171 000,00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2 171 000,00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Расходы на обеспечение деятельности (оказание услуг) муниципальных учреждений, обеспечивающие предоставление услуг в сфере образования</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07.1.00.07790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5 076 544,09</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2 171 000,00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2 171 000,00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07.1.00.07790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4 632 267,09</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2 000 000,00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2 000 000,00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07.1.00.07790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4 632 267,09</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2 000 000,00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2 000 000,00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07.1.00.07790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442 607,00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171 000,00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171 000,00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07.1.00.07790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442 607,00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171 000,00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171 000,00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бюджетные ассигнования</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07.1.00.07790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1 670,00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07.1.00.07790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850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1 670,00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 xml:space="preserve">Реализация мероприятий по обеспечению сбалансированности местных </w:t>
            </w:r>
            <w:proofErr w:type="gramStart"/>
            <w:r w:rsidRPr="001D15A8">
              <w:rPr>
                <w:bCs/>
                <w:sz w:val="20"/>
                <w:szCs w:val="20"/>
              </w:rPr>
              <w:t>бюджетов  государственной</w:t>
            </w:r>
            <w:proofErr w:type="gramEnd"/>
            <w:r w:rsidRPr="001D15A8">
              <w:rPr>
                <w:bCs/>
                <w:sz w:val="20"/>
                <w:szCs w:val="20"/>
              </w:rPr>
              <w:t xml:space="preserve">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07.1.00.70510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69 770,00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07.1.00.70510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34 770,00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07.1.00.70510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34 770,00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07.1.00.70510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35 000,00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07.1.00.70510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35 000,00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Подпрограмма "Выявление и поддержка одаренных детей и талантливой молодежи Куйбышевского района"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07.2.00.00000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102 000,00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подпрограммы "Выявление и поддержка одаренных детей и талантливой молодежи Куйбышевского района"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07.2.00.79500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102 000,00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07.2.00.79500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40 000,00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07.2.00.79500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40 000,00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07.2.00.79500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62 000,00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07.2.00.79500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62 000,00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proofErr w:type="spellStart"/>
            <w:r w:rsidRPr="001D15A8">
              <w:rPr>
                <w:bCs/>
                <w:sz w:val="20"/>
                <w:szCs w:val="20"/>
              </w:rPr>
              <w:t>Подпрограмма"Развитие</w:t>
            </w:r>
            <w:proofErr w:type="spellEnd"/>
            <w:r w:rsidRPr="001D15A8">
              <w:rPr>
                <w:bCs/>
                <w:sz w:val="20"/>
                <w:szCs w:val="20"/>
              </w:rPr>
              <w:t xml:space="preserve"> кадрового потенциала системы дошкольного, общего и дополнительного образования детей"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07.3.00.00000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521 433,67</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07.3.00.79500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521 433,67</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07.3.00.79500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36 603,60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07.3.00.79500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36 603,60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07.3.00.79500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424 830,07</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07.3.00.79500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424 830,07</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07.3.00.79500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300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60 000,00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Премии и гранты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07.3.00.79500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350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60 000,00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Молодежная политика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25 479 908,07</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13 566 919,00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13 451 219,00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"Содействие занятости населения Куйбышевского района"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01.0.00.00000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441 057,35</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в рамках МП "Содействие занятости населения Куйбышевского района"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01.0.00.79500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441 057,35</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01.0.00.79500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441 057,35</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01.0.00.79500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441 057,35</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"Патриотическое воспитание граждан Куйбышевского района"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03.0.00.00000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964 900,00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в рамках МП "Патриотическое воспитание граждан Куйбышевского района"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03.0.00.79500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964 900,00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03.0.00.79500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100 000,00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межбюджетные трансферты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03.0.00.79500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100 000,00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03.0.00.79500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864 900,00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lastRenderedPageBreak/>
              <w:t>Субсидии бюджетным учреждениям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03.0.00.79500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864 900,00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"Молодёжь Куйбышевского района"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04.0.00.00000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19 632 562,08</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10 000 000,00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10 000 000,00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Расходы на обеспечение деятельности (оказание услуг) муниципальных учреждений по организационно-воспитательной работе с молодежью</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04.0.00.07590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15 448 112,22</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10 000 000,00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10 000 000,00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04.0.00.07590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8 886 200,00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10 000 000,00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04.0.00.07590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8 886 200,00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10 000 000,00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04.0.00.07590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15 448 112,22</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1 113 800,00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04.0.00.07590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15 448 112,22</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1 113 800,00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 xml:space="preserve">Реализация мероприятий по обеспечению сбалансированности местных </w:t>
            </w:r>
            <w:proofErr w:type="gramStart"/>
            <w:r w:rsidRPr="001D15A8">
              <w:rPr>
                <w:bCs/>
                <w:sz w:val="20"/>
                <w:szCs w:val="20"/>
              </w:rPr>
              <w:t>бюджетов  государственной</w:t>
            </w:r>
            <w:proofErr w:type="gramEnd"/>
            <w:r w:rsidRPr="001D15A8">
              <w:rPr>
                <w:bCs/>
                <w:sz w:val="20"/>
                <w:szCs w:val="20"/>
              </w:rPr>
              <w:t xml:space="preserve">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04.0.00.70510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2 182 149,86</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04.0.00.70510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2 182 149,86</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04.0.00.70510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2 182 149,86</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в рамках МП "Молодежь Куйбышевского района"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04.0.00.79500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2 002 300,00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04.0.00.79500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300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1 042 758,36</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Стипендии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04.0.00.79500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340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1 042 758,36</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04.0.00.79500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25 000,00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межбюджетные трансферты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04.0.00.79500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25 000,00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04.0.00.79500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934 541,64</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04.0.00.79500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934 541,64</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"Развитие системы образования Куйбышевского района"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4 185 988,64</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3 553 760,00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3 438 060,00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Подпрограмма "Развитие дошкольного, общего и дополнительного образования детей"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07.1.00.00000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4 178 288,64</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3 553 760,00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3 438 060,00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Расходы на обеспечение деятельности (оказание услуг) муниципальных учреждений по проведению оздоровительной кампании детей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07.1.00.07690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2 562 355,64</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115 700,00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07.1.00.07690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2 562 355,64</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115 700,00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07.1.00.07690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2 562 355,64</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115 700,00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по оздоровлению детей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07.1.00.70359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3 438 060,00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3 438 060,00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07.1.00.70359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2 100 000,00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2 100 000,00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07.1.00.70359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2 100 000,00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2 100 000,00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07.1.00.70359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300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1 338 060,00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1 338 060,00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07.1.00.70359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320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1 338 060,00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1 338 060,00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 xml:space="preserve">Реализация мероприятий по обеспечению сбалансированности местных </w:t>
            </w:r>
            <w:proofErr w:type="gramStart"/>
            <w:r w:rsidRPr="001D15A8">
              <w:rPr>
                <w:bCs/>
                <w:sz w:val="20"/>
                <w:szCs w:val="20"/>
              </w:rPr>
              <w:t>бюджетов  государственной</w:t>
            </w:r>
            <w:proofErr w:type="gramEnd"/>
            <w:r w:rsidRPr="001D15A8">
              <w:rPr>
                <w:bCs/>
                <w:sz w:val="20"/>
                <w:szCs w:val="20"/>
              </w:rPr>
              <w:t xml:space="preserve">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07.1.00.70510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59 700,00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07.1.00.70510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59 700,00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07.1.00.70510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59 700,00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 xml:space="preserve">Реализация мероприятий в рамках </w:t>
            </w:r>
            <w:proofErr w:type="spellStart"/>
            <w:r w:rsidRPr="001D15A8">
              <w:rPr>
                <w:bCs/>
                <w:sz w:val="20"/>
                <w:szCs w:val="20"/>
              </w:rPr>
              <w:t>подпрограммы"Развитие</w:t>
            </w:r>
            <w:proofErr w:type="spellEnd"/>
            <w:r w:rsidRPr="001D15A8">
              <w:rPr>
                <w:bCs/>
                <w:sz w:val="20"/>
                <w:szCs w:val="20"/>
              </w:rPr>
              <w:t xml:space="preserve"> дошкольного, общего и дополнительного образования детей "</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07.1.00.79500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56 233,00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56 233,00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56 233,00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proofErr w:type="spellStart"/>
            <w:r w:rsidRPr="001D15A8">
              <w:rPr>
                <w:bCs/>
                <w:sz w:val="20"/>
                <w:szCs w:val="20"/>
              </w:rPr>
              <w:t>Софинансирование</w:t>
            </w:r>
            <w:proofErr w:type="spellEnd"/>
            <w:r w:rsidRPr="001D15A8">
              <w:rPr>
                <w:bCs/>
                <w:sz w:val="20"/>
                <w:szCs w:val="20"/>
              </w:rPr>
              <w:t xml:space="preserve"> местного бюджета на реализацию мероприятий по оздоровлению детей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07.1.00.S0359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1 500 000,00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07.1.00.S0359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1 500 000,00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07.1.00.S0359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1 500 000,00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proofErr w:type="spellStart"/>
            <w:r w:rsidRPr="001D15A8">
              <w:rPr>
                <w:bCs/>
                <w:sz w:val="20"/>
                <w:szCs w:val="20"/>
              </w:rPr>
              <w:t>Подпрограмма"Развитие</w:t>
            </w:r>
            <w:proofErr w:type="spellEnd"/>
            <w:r w:rsidRPr="001D15A8">
              <w:rPr>
                <w:bCs/>
                <w:sz w:val="20"/>
                <w:szCs w:val="20"/>
              </w:rPr>
              <w:t xml:space="preserve"> кадрового потенциала системы дошкольного, общего и дополнительного образования детей"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07.3.00.00000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7 700,00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07.3.00.79500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7 700,00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07.3.00.79500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7 700,00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07.3.00.79500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7 700,00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"Комплексные меры профилактики наркомании в Куйбышевском районе"</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14.0.00.00000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195 400,00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lastRenderedPageBreak/>
              <w:t>Реализация мероприятий в рамках МП "Комплексные меры профилактики наркомании в Куйбышевском районе"</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14.0.00.79570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195 400,00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14.0.00.79570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10 000,00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межбюджетные трансферты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14.0.00.79570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10 000,00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14.0.00.79570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185 400,00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14.0.00.79570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185 400,00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"Профилактика правонарушений на территории Куйбышевского района"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16.0.00.00000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60 000,00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 xml:space="preserve">Реализация мероприятий МП "Профилактика правонарушений на территории Куйбышевского района </w:t>
            </w:r>
            <w:proofErr w:type="spellStart"/>
            <w:r w:rsidRPr="001D15A8">
              <w:rPr>
                <w:bCs/>
                <w:sz w:val="20"/>
                <w:szCs w:val="20"/>
              </w:rPr>
              <w:t>гг</w:t>
            </w:r>
            <w:proofErr w:type="spellEnd"/>
            <w:r w:rsidRPr="001D15A8">
              <w:rPr>
                <w:bCs/>
                <w:sz w:val="20"/>
                <w:szCs w:val="20"/>
              </w:rPr>
              <w:t>"</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16.0.00.79500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60 000,00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16.0.00.79500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60 000,00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16.0.00.79500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60 000,00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13 159,00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13 159,00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Улучшение социального положения семей с детьми, по обеспечению дружественных семье и детству общественных отношений и инфраструктуры жизнедеятельности в рамках государственной программы Новосибирской области "Развитие системы социальной поддержки населения и улучшения социального положения семей с детьми в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99.0.00.70179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13 159,00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13 159,00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99.0.00.70179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13 159,00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13 159,00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99.0.00.70179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13 159,00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13 159,00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Другие вопросы в области образования</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57 218 270,47</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42 777 900,00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56 368 600,00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lastRenderedPageBreak/>
              <w:t>Муниципальная программа "Развитие системы образования Куйбышевского района"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54 718 270,47</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42 777 900,00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54 987 300,00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Подпрограмма "Развитие дошкольного, общего и дополнительного образования детей"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07.1.00.00000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54 710 970,47</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42 777 900,00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54 987 300,00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Расходы на обеспечение деятельности (оказание услуг) центра бухгалтерского, материально-технического обеспечения</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07.1.00.07890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51 512 114,89</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30 240 300,00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26 100 000,00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07.1.00.07890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42 131 597,19</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27 746 000,00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25 000 000,00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07.1.00.07890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42 131 597,19</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27 746 000,00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25 000 000,00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07.1.00.07890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8 188 300,91</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2 494 300,00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1 100 000,00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07.1.00.07890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8 188 300,91</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2 494 300,00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1 100 000,00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бюджетные ассигнования</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07.1.00.07890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1 192 216,79</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07.1.00.07890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850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1 192 216,79</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 xml:space="preserve">Реализация мероприятий по ресурсному обеспечению модернизации образования Новосибирской </w:t>
            </w:r>
            <w:proofErr w:type="gramStart"/>
            <w:r w:rsidRPr="001D15A8">
              <w:rPr>
                <w:bCs/>
                <w:sz w:val="20"/>
                <w:szCs w:val="20"/>
              </w:rPr>
              <w:t>области  подпрограммы</w:t>
            </w:r>
            <w:proofErr w:type="gramEnd"/>
            <w:r w:rsidRPr="001D15A8">
              <w:rPr>
                <w:bCs/>
                <w:sz w:val="20"/>
                <w:szCs w:val="20"/>
              </w:rPr>
              <w:t xml:space="preserve">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07.1.00.70380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2 356 800,00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2 356 800,00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07.1.00.70380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2 356 800,00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2 356 800,00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07.1.00.70380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2 356 800,00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2 356 800,00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 xml:space="preserve">Реализация мероприятий по обеспечению сбалансированности местных </w:t>
            </w:r>
            <w:proofErr w:type="gramStart"/>
            <w:r w:rsidRPr="001D15A8">
              <w:rPr>
                <w:bCs/>
                <w:sz w:val="20"/>
                <w:szCs w:val="20"/>
              </w:rPr>
              <w:t>бюджетов  государственной</w:t>
            </w:r>
            <w:proofErr w:type="gramEnd"/>
            <w:r w:rsidRPr="001D15A8">
              <w:rPr>
                <w:bCs/>
                <w:sz w:val="20"/>
                <w:szCs w:val="20"/>
              </w:rPr>
              <w:t xml:space="preserve">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07.1.00.70510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2 743 455,58</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07.1.00.70510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2 689 387,58</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07.1.00.70510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2 689 387,58</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бюджетные ассигнования</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07.1.00.70510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54 068,00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07.1.00.70510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850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54 068,00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 xml:space="preserve">Реализация мероприятий по модернизации образования Новосибирской </w:t>
            </w:r>
            <w:proofErr w:type="gramStart"/>
            <w:r w:rsidRPr="001D15A8">
              <w:rPr>
                <w:bCs/>
                <w:sz w:val="20"/>
                <w:szCs w:val="20"/>
              </w:rPr>
              <w:t>области  подпрограммы</w:t>
            </w:r>
            <w:proofErr w:type="gramEnd"/>
            <w:r w:rsidRPr="001D15A8">
              <w:rPr>
                <w:bCs/>
                <w:sz w:val="20"/>
                <w:szCs w:val="20"/>
              </w:rPr>
              <w:t xml:space="preserve">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07.1.00.70820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455 400,00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1 000 000,00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1 000 000,00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07.1.00.70820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455 400,00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1 000 000,00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1 000 000,00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07.1.00.70820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455 400,00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1 000 000,00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1 000 000,00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lastRenderedPageBreak/>
              <w:t>Реализация мероприятий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07.1.00.70910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1 000 000,00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1 000 000,00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07.1.00.70910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1 000 000,00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1 000 000,00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07.1.00.70910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1 000 000,00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1 000 000,00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Региональный проект "Современная школа"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07.1.E1.00000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8 180 800,00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24 530 500,00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07.1.E1.51690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8 180 800,00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24 530 500,00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07.1.E1.51690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8 180 800,00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24 530 500,00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07.1.E1.51690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8 180 800,00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24 530 500,00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proofErr w:type="spellStart"/>
            <w:r w:rsidRPr="001D15A8">
              <w:rPr>
                <w:bCs/>
                <w:sz w:val="20"/>
                <w:szCs w:val="20"/>
              </w:rPr>
              <w:t>Подпрограмма"Развитие</w:t>
            </w:r>
            <w:proofErr w:type="spellEnd"/>
            <w:r w:rsidRPr="001D15A8">
              <w:rPr>
                <w:bCs/>
                <w:sz w:val="20"/>
                <w:szCs w:val="20"/>
              </w:rPr>
              <w:t xml:space="preserve"> кадрового потенциала системы дошкольного, общего и дополнительного образования детей"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07.3.00.00000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7 300,00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07.3.00.79500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7 300,00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07.3.00.79500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7 300,00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07.3.00.79500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7 300,00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"Развитие физической культуры и спорта в Куйбышевском районе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11.0.00.00000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1 381 300,00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по созданию в общеобразовательных организациях, расположенных в сельской местности, условий для занятий физической культурой и спортом государственной программы Новосибирской области "Развитие физической культуры и спорта в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11.0.E2.00000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1 381 300,00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по созданию в общеобразовательных организациях, расположенных в сельской местности, условий для занятий физической культурой и спортом государственной программы Новосибирской области "Развитие физической культуры и спорта в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11.0.E2.50970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1 381 300,00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11.0.E2.50970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1 381 300,00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11.0.E2.50970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1 381 300,00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2 500 000,00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 xml:space="preserve">Расходы на предоставление субсидии автономным учреждениям </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99.0.00.07710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2 500 000,00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99.0.00.07710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2 500 000,00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автономным учреждениям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99.0.00.07710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2 500 000,00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lastRenderedPageBreak/>
              <w:t>КУЛЬТУРА, КИНЕМАТОГРАФИЯ</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08</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63 695 355,74</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36 862 842,00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30 726 632,00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Культура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08</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63 695 355,74</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36 862 842,00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30 726 632,00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"Развитие туризма в Куйбышевском районе"</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08</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05.0.00.00000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450 000,00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Мероприятия в рамках МП "Развитие туризма в Куйбышевском районе"</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08</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05.0.00.11950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450 000,00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05.0.00.11950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450 000,00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05.0.00.11950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450 000,00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"Комплексное развитие сельских территорий в Куйбышевском районе"</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08</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06.0.00.00000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5 501 833,00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Обеспечение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08</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06.0.00.L5766</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5 501 833,00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06.0.00.L5766</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40,10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06.0.00.L5766</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40,10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06.0.00.L5766</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5 501 792,90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06.0.00.L5766</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5 501 792,90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"Развитие культуры в Куйбышевском районе"</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08</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08.0.00.00000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57 593 522,74</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36 862 842,00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30 726 632,00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08</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08.0.00.08190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13 949 973,48</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21 840 000,00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20 000 000,00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08.0.00.08190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18 697 470,00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20 000 000,00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08.0.00.08190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18 697 470,00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20 000 000,00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08.0.00.08190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1 300 000,00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08.0.00.08190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1 300 000,00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08.0.00.08190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13 949 973,48</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1 842 530,00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08.0.00.08190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13 949 973,48</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1 842 530,00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Расходы на обеспечение деятельности (оказание услуг) библиотек</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08</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08.0.00.08390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7 251 095,57</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10 200 000,00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9 700 000,00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08.0.00.08390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9 700 000,00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9 700 000,00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08.0.00.08390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9 700 000,00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9 700 000,00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08.0.00.08390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228 500,00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08.0.00.08390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228 500,00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08.0.00.08390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7 251 095,57</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271 500,00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08.0.00.08390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7 251 095,57</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271 500,00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lastRenderedPageBreak/>
              <w:t>Реализация мероприятий по сохранению, использованию, популяризации и государственной охране объектов культурного наследия народов Российской Федерации, расположенных на территории Новосибирской области, государственной программы Новосибирской области "Культура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08</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08.0.00.70310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3 800 000,00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08.0.00.70310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3 800 000,00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08.0.00.70310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3 800 000,00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 xml:space="preserve">Реализация мероприятий по обеспечению сбалансированности местных </w:t>
            </w:r>
            <w:proofErr w:type="gramStart"/>
            <w:r w:rsidRPr="001D15A8">
              <w:rPr>
                <w:bCs/>
                <w:sz w:val="20"/>
                <w:szCs w:val="20"/>
              </w:rPr>
              <w:t>бюджетов  государственной</w:t>
            </w:r>
            <w:proofErr w:type="gramEnd"/>
            <w:r w:rsidRPr="001D15A8">
              <w:rPr>
                <w:bCs/>
                <w:sz w:val="20"/>
                <w:szCs w:val="20"/>
              </w:rPr>
              <w:t xml:space="preserve">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08</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08.0.00.70510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34 400 733,99</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08.0.00.70510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34 400 733,99</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08.0.00.70510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34 400 733,99</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МП "Развитие культуры в Куйбышевском районе"</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08</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08.0.00.89500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897 076,70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МП "Развитие культуры в Куйбышевском районе"</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08</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08.0.00.89500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897 076,70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08.0.00.89500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622 076,70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межбюджетные трансферты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08.0.00.89500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622 076,70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08.0.00.89500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275 000,00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08.0.00.89500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275 000,00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lastRenderedPageBreak/>
              <w:t xml:space="preserve">Мероприятия по обеспечению развития и укрепления материально-технической базы домов культуры в населенных пунктах с числом жителей до 50 </w:t>
            </w:r>
            <w:proofErr w:type="spellStart"/>
            <w:r w:rsidRPr="001D15A8">
              <w:rPr>
                <w:bCs/>
                <w:sz w:val="20"/>
                <w:szCs w:val="20"/>
              </w:rPr>
              <w:t>тыс.человек</w:t>
            </w:r>
            <w:proofErr w:type="spellEnd"/>
            <w:r w:rsidRPr="001D15A8">
              <w:rPr>
                <w:bCs/>
                <w:sz w:val="20"/>
                <w:szCs w:val="20"/>
              </w:rPr>
              <w:t xml:space="preserve"> в рамках реализации мероприятий ГП НСО "Культура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08</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08.0.00.L4670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1 022 843,00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1 022 842,00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1 026 632,00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08.0.00.L4670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1 022 842,00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1 026 632,00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08.0.00.L4670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1 022 842,00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1 026 632,00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08.0.00.L4670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1 022 843,00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межбюджетные трансферты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08.0.00.L4670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1 022 843,00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по подключению муниципальных общедоступных библиотек и государственных центральных библиотек субъектов РФ к информационно-телекоммуникационной сети «Интернет» и развитию библиотечного дела с учетом задачи расширения информационных технологий и оцифровки государственной программы Новосибирской области «Культура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08</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08.0.00.L5193</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71 800,00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08.0.00.L5193</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71 800,00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08.0.00.L5193</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71 800,00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08</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150 000,00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lastRenderedPageBreak/>
              <w:t>Реализация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08</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99.0.00.70340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150 000,00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99.0.00.70340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75 000,00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межбюджетные трансферты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99.0.00.70340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75 000,00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99.0.00.70340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75 000,00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99.0.00.70340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75 000,00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СОЦИАЛЬНАЯ ПОЛИТИКА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122 707 838,88</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126 533 789,40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136 118 904,20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Пенсионное обеспечение</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1 893 787,77</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2 641 400,40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2 972 515,20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1 893 787,77</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2 641 400,40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2 972 515,20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Выплата муниципальной социальной доплаты к пенсии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99.0.00.10100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1 893 787,77</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2 641 400,40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2 972 515,20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99.0.00.10100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300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1 893 787,77</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2 641 400,40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2 972 515,20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Публичные нормативные социальные выплаты гражданам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99.0.00.10100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310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1 893 787,77</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2 641 400,40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2 972 515,20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Социальное обслуживание населения</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80 620 838,11</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80 391 300,00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83 758 600,00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"Организация социально-значимых мероприятий на территории Куйбышевского района"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30.0.00.00000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240 017,55</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муниципальной программы "Организация социально-значимых мероприятий на территории Куйбышевского района"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30.0.00.10950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240 017,55</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30.0.00.10950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240 017,55</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30.0.00.10950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240 017,55</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lastRenderedPageBreak/>
              <w:t>Непрограммные направления бюджета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80 380 820,56</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80 391 300,00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83 758 600,00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Резервные фонды местного бюджета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99.0.00.01700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1 739 237,08</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99.0.00.01700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1 739 237,08</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99.0.00.01700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1 739 237,08</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Расходы на обеспечение деятельности (оказание услуг) муниципальных учреждений в области социальной политики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99.0.00.10390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99 983,48</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99.0.00.10390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99 983,48</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99.0.00.10390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99 983,48</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99.0.00.70180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63 651 900,00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67 013 300,00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70 851 400,00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99.0.00.70180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63 651 900,00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67 013 300,00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70 851 400,00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99.0.00.70180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63 651 900,00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67 013 300,00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70 851 400,00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Региональный проект "Старшее поколение"</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99.0.P3.00000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14 889 700,00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13 378 000,00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12 907 200,00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и непрограммных направлений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99.0.P3.51630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14 889 700,00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13 378 000,00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12 907 200,00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99.0.P3.51630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13 378 000,00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12 907 200,00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99.0.P3.51630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13 378 000,00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12 907 200,00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99.0.P3.51630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14 889 700,00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99.0.P3.51630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14 889 700,00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Социальное обеспечение населения</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8 131 715,00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5 061 415,00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9 935 615,00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"Комплексное развитие сельских территорий в Куйбышевском районе"</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06.0.00.00000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2 962 000,00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613 000,00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2 879 000,00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06.0.00.L5761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2 962 000,00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613 000,00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2 879 000,00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06.0.00.L5761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300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2 962 000,00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613 000,00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2 879 000,00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06.0.00.L5761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320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2 962 000,00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613 000,00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2 879 000,00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5 169 715,00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4 448 415,00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7 056 615,00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 за счет средств резервного фонда Правительства Российской Федерации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99.0.00.5134F</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1 760 900,00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99.0.00.5134F</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300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1 760 900,00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99.0.00.5134F</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320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1 760 900,00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lastRenderedPageBreak/>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99.0.00.51760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869 500,00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1 738 900,00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4 347 100,00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99.0.00.51760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300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869 500,00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1 738 900,00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4 347 100,00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99.0.00.51760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320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869 500,00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1 738 900,00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4 347 100,00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99.0.00.L4979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2 539 315,00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2 709 515,00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2 709 515,00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99.0.00.L4979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300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2 539 315,00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2 709 515,00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2 709 515,00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99.0.00.L4979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320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2 539 315,00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2 709 515,00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2 709 515,00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Охрана семьи и детства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31 629 100,00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38 151 800,00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39 164 300,00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31 629 100,00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38 151 800,00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39 164 300,00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99.0.00.70289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31 629 100,00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38 151 800,00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39 164 300,00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99.0.00.70289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300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31 629 100,00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38 151 800,00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39 164 300,00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99.0.00.70289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320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31 629 100,00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38 151 800,00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39 164 300,00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Другие вопросы в области социальной политики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06</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432 398,00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287 874,00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287 874,00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06</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432 398,00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287 874,00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287 874,00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 xml:space="preserve">Расходы на предоставление </w:t>
            </w:r>
            <w:proofErr w:type="gramStart"/>
            <w:r w:rsidRPr="001D15A8">
              <w:rPr>
                <w:bCs/>
                <w:sz w:val="20"/>
                <w:szCs w:val="20"/>
              </w:rPr>
              <w:t>субсидий  отдельным</w:t>
            </w:r>
            <w:proofErr w:type="gramEnd"/>
            <w:r w:rsidRPr="001D15A8">
              <w:rPr>
                <w:bCs/>
                <w:sz w:val="20"/>
                <w:szCs w:val="20"/>
              </w:rPr>
              <w:t xml:space="preserve"> общественным организациям и иным некоммерческих организациям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06</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99.0.00.10210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237 000,00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06</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99.0.00.10210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237 000,00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lastRenderedPageBreak/>
              <w:t>Субсидии некоммерческим организациям (за исключением государственных (муниципальных) учреждений)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06</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99.0.00.10210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630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237 000,00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Денежная выплата почетным гражданам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06</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99.0.00.10400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195 398,00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252 874,00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252 874,00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06</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99.0.00.10400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300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195 398,00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252 874,00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252 874,00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Публичные нормативные выплаты гражданам несоциального характера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06</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99.0.00.10400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330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195 398,00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252 874,00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252 874,00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06</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99.0.00.70340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35 000,00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35 000,00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06</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99.0.00.70340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35 000,00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35 000,00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06</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99.0.00.70340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35 000,00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35 000,00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ФИЗИЧЕСКАЯ КУЛЬТУРА И СПОРТ</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83 611 284,50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94 046 700,00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4 763 500,00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Физическая культура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30 728 620,50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12 825 000,00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2 663 500,00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"Развитие физической культуры и спорта в Куйбышевском районе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11.0.00.00000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30 728 620,50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12 825 000,00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2 663 500,00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 xml:space="preserve">Расходы на обеспечение деятельности (оказание услуг) центров спортивной </w:t>
            </w:r>
            <w:proofErr w:type="gramStart"/>
            <w:r w:rsidRPr="001D15A8">
              <w:rPr>
                <w:bCs/>
                <w:sz w:val="20"/>
                <w:szCs w:val="20"/>
              </w:rPr>
              <w:t>подготовки(</w:t>
            </w:r>
            <w:proofErr w:type="gramEnd"/>
            <w:r w:rsidRPr="001D15A8">
              <w:rPr>
                <w:bCs/>
                <w:sz w:val="20"/>
                <w:szCs w:val="20"/>
              </w:rPr>
              <w:t>сборных команд)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11.0.00.11190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30 154 892,17</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12 825 000,00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2 663 500,00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11.0.00.11190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2 663 500,00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lastRenderedPageBreak/>
              <w:t>Расходы на выплаты персоналу казенных учреждений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11.0.00.11190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2 663 500,00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11.0.00.11190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30 154 892,17</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12 825 000,00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11.0.00.11190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30 154 892,17</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12 825 000,00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 xml:space="preserve">Реализация мероприятий по обеспечению сбалансированности местных </w:t>
            </w:r>
            <w:proofErr w:type="gramStart"/>
            <w:r w:rsidRPr="001D15A8">
              <w:rPr>
                <w:bCs/>
                <w:sz w:val="20"/>
                <w:szCs w:val="20"/>
              </w:rPr>
              <w:t>бюджетов  государственной</w:t>
            </w:r>
            <w:proofErr w:type="gramEnd"/>
            <w:r w:rsidRPr="001D15A8">
              <w:rPr>
                <w:bCs/>
                <w:sz w:val="20"/>
                <w:szCs w:val="20"/>
              </w:rPr>
              <w:t xml:space="preserve">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11.0.00.70510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573 728,33</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11.0.00.70510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573 728,33</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11.0.00.70510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573 728,33</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Массовый спорт</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50 000 000,00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80 866 700,00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2 100 000,00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"Развитие физической культуры и спорта в Куйбышевском районе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11.0.00.00000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50 000 000,00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80 866 700,00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2 100 000,00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по государственной поддержке муниципальных образований Новосибирской области в части оснащения объектов спорта необходимым оборудованием для обеспечения доступности систематических занятий физической культурой и спортом лиц с ограниченными возможностями здоровья и инвалидов государственной программы Новосибирской области "Развитие физической культуры и спорта в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11.0.00.70680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100 000,00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11.0.00.70680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100 000,00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11.0.00.70680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100 000,00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lastRenderedPageBreak/>
              <w:t>Реализация мероприятий по строительству спортивных объектов муниципальной собственности государственной программы Новосибирской области "Развитие физической культуры и спорта в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11.0.00.70750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50 000 000,00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80 866 700,00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11.0.00.70750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50 000 000,00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80 866 700,00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11.0.00.70750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50 000 000,00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80 866 700,00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Региональный проект "Спорт - норма жизни"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11.0.P5.00000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2 000 000,00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по государственной поддержке муниципальных образований Новосибирской области в части подготовки и проведения массовых спортивных мероприятий на территории Новосибирской области государственной программы Новосибирской области "Развитие физической культуры и спорта в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11.0.P5.17102</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2 000 000,00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11.0.P5.17102</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2 000 000,00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11.0.P5.17102</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2 000 000,00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Спорт высших достижений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2 882 664,00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355 000,00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"Развитие физической культуры и спорта в Куйбышевском районе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11.0.00.00000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2 882 664,00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355 000,00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 xml:space="preserve">Мероприятия в области спорта, физической культуры и туризма </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11.0.00.11200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2 282 664,00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355 000,00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11.0.00.11200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2 282 664,00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355 000,00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11.0.00.11200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2 282 664,00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355 000,00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МП "Развитие физической культуры и спорта в Куйбышевском районе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11.0.00.11950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600 000,00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11.0.00.11950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600 000,00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11</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11.0.00.11950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600 000,00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ОБСЛУЖИВАНИЕ ГОСУДАРСТВЕННОГО И МУНИЦИПАЛЬНОГО ДОЛГА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13</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44 664,80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1 350 000,00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Обслуживание государственного внутреннего и муниципального долга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13</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44 664,80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1 350 000,00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13</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44 664,80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1 350 000,00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Процентные платежи по муниципальному долгу местного бюджета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13</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99.0.00.13010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44 664,80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1 350 000,00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Обслуживание государственного (муниципального) долга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13</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99.0.00.13010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700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44 664,80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1 350 000,00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Обслуживание муниципального долга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13</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99.0.00.13010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730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44 664,80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1 350 000,00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МЕЖБЮДЖЕТНЫЕ ТРАНСФЕРТЫ ОБЩЕГО ХАРАКТЕРА БЮДЖЕТАМ БЮДЖЕТНОЙ СИСТЕМЫ РОССИЙСКОЙ ФЕДЕРАЦИИ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136 302 912,50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56 144 500,00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52 769 700,00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98 374 100,00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56 144 500,00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52 769 700,00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98 374 100,00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56 144 500,00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52 769 700,00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 xml:space="preserve">Осуществление отдельных государственных полномочий Новосибирской области по расчету и предоставлению дотаций бюджетам поселений </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99.0.00.70220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64 669 800,00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56 144 500,00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52 769 700,00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99.0.00.70220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64 669 800,00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56 144 500,00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52 769 700,00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Дотации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99.0.00.70220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64 669 800,00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56 144 500,00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52 769 700,00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 xml:space="preserve">Реализация мероприятий по обеспечению сбалансированности местных </w:t>
            </w:r>
            <w:proofErr w:type="gramStart"/>
            <w:r w:rsidRPr="001D15A8">
              <w:rPr>
                <w:bCs/>
                <w:sz w:val="20"/>
                <w:szCs w:val="20"/>
              </w:rPr>
              <w:t>бюджетов  государственной</w:t>
            </w:r>
            <w:proofErr w:type="gramEnd"/>
            <w:r w:rsidRPr="001D15A8">
              <w:rPr>
                <w:bCs/>
                <w:sz w:val="20"/>
                <w:szCs w:val="20"/>
              </w:rPr>
              <w:t xml:space="preserve">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99.0.00.70510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33 367 200,00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99.0.00.70510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33 367 200,00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lastRenderedPageBreak/>
              <w:t>Дотации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99.0.00.70510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33 367 200,00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proofErr w:type="spellStart"/>
            <w:r w:rsidRPr="001D15A8">
              <w:rPr>
                <w:bCs/>
                <w:sz w:val="20"/>
                <w:szCs w:val="20"/>
              </w:rPr>
              <w:t>Софинансирование</w:t>
            </w:r>
            <w:proofErr w:type="spellEnd"/>
            <w:r w:rsidRPr="001D15A8">
              <w:rPr>
                <w:bCs/>
                <w:sz w:val="20"/>
                <w:szCs w:val="20"/>
              </w:rPr>
              <w:t xml:space="preserve"> местного бюджета на реализацию мероприятий по обеспечению сбалансированности местных </w:t>
            </w:r>
            <w:proofErr w:type="gramStart"/>
            <w:r w:rsidRPr="001D15A8">
              <w:rPr>
                <w:bCs/>
                <w:sz w:val="20"/>
                <w:szCs w:val="20"/>
              </w:rPr>
              <w:t>бюджетов  государственной</w:t>
            </w:r>
            <w:proofErr w:type="gramEnd"/>
            <w:r w:rsidRPr="001D15A8">
              <w:rPr>
                <w:bCs/>
                <w:sz w:val="20"/>
                <w:szCs w:val="20"/>
              </w:rPr>
              <w:t xml:space="preserve">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99.0.00.S0510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337 100,00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99.0.00.S0510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337 100,00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Дотации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99.0.00.S0510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337 100,00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Прочие межбюджетные трансферты общего характера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37 928 812,50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37 928 812,50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Куйбышевского района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99.0.00.14030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1 831 512,50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99.0.00.14030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1 831 512,50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межбюджетные трансферты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99.0.00.14030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540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1 831 512,50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 xml:space="preserve">Реализация мероприятий по обеспечению сбалансированности местных </w:t>
            </w:r>
            <w:proofErr w:type="gramStart"/>
            <w:r w:rsidRPr="001D15A8">
              <w:rPr>
                <w:bCs/>
                <w:sz w:val="20"/>
                <w:szCs w:val="20"/>
              </w:rPr>
              <w:t>бюджетов  государственной</w:t>
            </w:r>
            <w:proofErr w:type="gramEnd"/>
            <w:r w:rsidRPr="001D15A8">
              <w:rPr>
                <w:bCs/>
                <w:sz w:val="20"/>
                <w:szCs w:val="20"/>
              </w:rPr>
              <w:t xml:space="preserve">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99.0.00.70510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36 097 300,00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99.0.00.70510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36 097 300,00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14</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99.0.00.70510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520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36 097 300,00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Условно утвержденные расходы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10 975 583,50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20 402 152,50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Условно утвержденные расходы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99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10 975 583,50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20 402 152,50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99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10 975 583,50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20 402 152,50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Условно утвержденные расходы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99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99.9.00.00000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bCs/>
                <w:sz w:val="20"/>
                <w:szCs w:val="20"/>
              </w:rPr>
            </w:pPr>
            <w:r w:rsidRPr="001D15A8">
              <w:rPr>
                <w:bCs/>
                <w:sz w:val="20"/>
                <w:szCs w:val="20"/>
              </w:rPr>
              <w:t>10 975 583,50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20 402 152,50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lastRenderedPageBreak/>
              <w:t>Условно утвержденные расходы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99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99.9.00.00000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900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10 975 583,50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20 402 152,50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Условно утвержденные расходы</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99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99.9.00.00000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990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single" w:sz="4" w:space="0" w:color="auto"/>
              <w:bottom w:val="single" w:sz="4" w:space="0" w:color="auto"/>
              <w:right w:val="nil"/>
            </w:tcBorders>
            <w:vAlign w:val="center"/>
            <w:hideMark/>
          </w:tcPr>
          <w:p w:rsidR="001D15A8" w:rsidRPr="001D15A8" w:rsidRDefault="001D15A8" w:rsidP="001D15A8">
            <w:pPr>
              <w:jc w:val="right"/>
              <w:rPr>
                <w:sz w:val="20"/>
                <w:szCs w:val="20"/>
              </w:rPr>
            </w:pPr>
            <w:r w:rsidRPr="001D15A8">
              <w:rPr>
                <w:sz w:val="20"/>
                <w:szCs w:val="20"/>
              </w:rPr>
              <w:t>10 975 583,50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20 402 152,50</w:t>
            </w:r>
          </w:p>
        </w:tc>
      </w:tr>
      <w:tr w:rsidR="001D15A8" w:rsidRPr="001D15A8" w:rsidTr="001D15A8">
        <w:trPr>
          <w:cantSplit/>
        </w:trPr>
        <w:tc>
          <w:tcPr>
            <w:tcW w:w="0" w:type="auto"/>
            <w:tcBorders>
              <w:top w:val="nil"/>
              <w:left w:val="single" w:sz="4" w:space="0" w:color="auto"/>
              <w:bottom w:val="nil"/>
              <w:right w:val="single" w:sz="4" w:space="0" w:color="auto"/>
            </w:tcBorders>
            <w:noWrap/>
            <w:vAlign w:val="center"/>
            <w:hideMark/>
          </w:tcPr>
          <w:p w:rsidR="001D15A8" w:rsidRPr="001D15A8" w:rsidRDefault="001D15A8" w:rsidP="001D15A8">
            <w:pPr>
              <w:rPr>
                <w:bCs/>
                <w:sz w:val="20"/>
                <w:szCs w:val="20"/>
              </w:rPr>
            </w:pPr>
            <w:r w:rsidRPr="001D15A8">
              <w:rPr>
                <w:bCs/>
                <w:sz w:val="20"/>
                <w:szCs w:val="20"/>
              </w:rPr>
              <w:t>Итого расходов</w:t>
            </w:r>
          </w:p>
        </w:tc>
        <w:tc>
          <w:tcPr>
            <w:tcW w:w="0" w:type="auto"/>
            <w:tcBorders>
              <w:top w:val="nil"/>
              <w:left w:val="nil"/>
              <w:bottom w:val="nil"/>
              <w:right w:val="single" w:sz="4" w:space="0" w:color="auto"/>
            </w:tcBorders>
            <w:noWrap/>
            <w:vAlign w:val="center"/>
            <w:hideMark/>
          </w:tcPr>
          <w:p w:rsidR="001D15A8" w:rsidRPr="001D15A8" w:rsidRDefault="001D15A8" w:rsidP="001D15A8">
            <w:pPr>
              <w:rPr>
                <w:bCs/>
                <w:sz w:val="20"/>
                <w:szCs w:val="20"/>
              </w:rPr>
            </w:pPr>
            <w:r w:rsidRPr="001D15A8">
              <w:rPr>
                <w:bCs/>
                <w:sz w:val="20"/>
                <w:szCs w:val="20"/>
              </w:rPr>
              <w:t>0</w:t>
            </w:r>
          </w:p>
        </w:tc>
        <w:tc>
          <w:tcPr>
            <w:tcW w:w="0" w:type="auto"/>
            <w:tcBorders>
              <w:top w:val="nil"/>
              <w:left w:val="nil"/>
              <w:bottom w:val="nil"/>
              <w:right w:val="single" w:sz="4" w:space="0" w:color="auto"/>
            </w:tcBorders>
            <w:noWrap/>
            <w:vAlign w:val="center"/>
            <w:hideMark/>
          </w:tcPr>
          <w:p w:rsidR="001D15A8" w:rsidRPr="001D15A8" w:rsidRDefault="001D15A8" w:rsidP="001D15A8">
            <w:pPr>
              <w:rPr>
                <w:bCs/>
                <w:sz w:val="20"/>
                <w:szCs w:val="20"/>
              </w:rPr>
            </w:pPr>
            <w:r w:rsidRPr="001D15A8">
              <w:rPr>
                <w:bCs/>
                <w:sz w:val="20"/>
                <w:szCs w:val="20"/>
              </w:rPr>
              <w:t>0</w:t>
            </w:r>
          </w:p>
        </w:tc>
        <w:tc>
          <w:tcPr>
            <w:tcW w:w="0" w:type="auto"/>
            <w:tcBorders>
              <w:top w:val="nil"/>
              <w:left w:val="nil"/>
              <w:bottom w:val="nil"/>
              <w:right w:val="single" w:sz="4" w:space="0" w:color="auto"/>
            </w:tcBorders>
            <w:noWrap/>
            <w:vAlign w:val="center"/>
            <w:hideMark/>
          </w:tcPr>
          <w:p w:rsidR="001D15A8" w:rsidRPr="001D15A8" w:rsidRDefault="001D15A8" w:rsidP="001D15A8">
            <w:pPr>
              <w:rPr>
                <w:bCs/>
                <w:sz w:val="20"/>
                <w:szCs w:val="20"/>
              </w:rPr>
            </w:pPr>
            <w:r w:rsidRPr="001D15A8">
              <w:rPr>
                <w:bCs/>
                <w:sz w:val="20"/>
                <w:szCs w:val="20"/>
              </w:rPr>
              <w:t>0000000000000</w:t>
            </w:r>
          </w:p>
        </w:tc>
        <w:tc>
          <w:tcPr>
            <w:tcW w:w="0" w:type="auto"/>
            <w:tcBorders>
              <w:top w:val="nil"/>
              <w:left w:val="nil"/>
              <w:bottom w:val="nil"/>
              <w:right w:val="single" w:sz="4" w:space="0" w:color="auto"/>
            </w:tcBorders>
            <w:noWrap/>
            <w:vAlign w:val="center"/>
            <w:hideMark/>
          </w:tcPr>
          <w:p w:rsidR="001D15A8" w:rsidRPr="001D15A8" w:rsidRDefault="001D15A8" w:rsidP="001D15A8">
            <w:pPr>
              <w:rPr>
                <w:bCs/>
                <w:sz w:val="20"/>
                <w:szCs w:val="20"/>
              </w:rPr>
            </w:pPr>
            <w:r w:rsidRPr="001D15A8">
              <w:rPr>
                <w:bCs/>
                <w:sz w:val="20"/>
                <w:szCs w:val="20"/>
              </w:rPr>
              <w:t>000</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1 852 007 943,6</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1 654 201 059,0</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1 544 466 769,0</w:t>
            </w:r>
          </w:p>
        </w:tc>
      </w:tr>
      <w:tr w:rsidR="001D15A8" w:rsidRPr="001D15A8" w:rsidTr="001D15A8">
        <w:trPr>
          <w:cantSplit/>
        </w:trPr>
        <w:tc>
          <w:tcPr>
            <w:tcW w:w="0" w:type="auto"/>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rPr>
                <w:bCs/>
                <w:sz w:val="20"/>
                <w:szCs w:val="20"/>
              </w:rPr>
            </w:pPr>
            <w:r w:rsidRPr="001D15A8">
              <w:rPr>
                <w:bCs/>
                <w:sz w:val="20"/>
                <w:szCs w:val="20"/>
              </w:rPr>
              <w:t>Итого расходов</w:t>
            </w:r>
          </w:p>
        </w:tc>
        <w:tc>
          <w:tcPr>
            <w:tcW w:w="0" w:type="auto"/>
            <w:tcBorders>
              <w:top w:val="single" w:sz="4" w:space="0" w:color="auto"/>
              <w:left w:val="nil"/>
              <w:bottom w:val="single" w:sz="4" w:space="0" w:color="auto"/>
              <w:right w:val="single" w:sz="4" w:space="0" w:color="auto"/>
            </w:tcBorders>
            <w:noWrap/>
            <w:vAlign w:val="center"/>
            <w:hideMark/>
          </w:tcPr>
          <w:p w:rsidR="001D15A8" w:rsidRPr="001D15A8" w:rsidRDefault="001D15A8" w:rsidP="001D15A8">
            <w:pPr>
              <w:rPr>
                <w:bCs/>
                <w:sz w:val="20"/>
                <w:szCs w:val="20"/>
              </w:rPr>
            </w:pPr>
            <w:r w:rsidRPr="001D15A8">
              <w:rPr>
                <w:bCs/>
                <w:sz w:val="20"/>
                <w:szCs w:val="20"/>
              </w:rPr>
              <w:t> </w:t>
            </w:r>
          </w:p>
        </w:tc>
        <w:tc>
          <w:tcPr>
            <w:tcW w:w="0" w:type="auto"/>
            <w:tcBorders>
              <w:top w:val="single" w:sz="4" w:space="0" w:color="auto"/>
              <w:left w:val="nil"/>
              <w:bottom w:val="single" w:sz="4" w:space="0" w:color="auto"/>
              <w:right w:val="single" w:sz="4" w:space="0" w:color="auto"/>
            </w:tcBorders>
            <w:noWrap/>
            <w:vAlign w:val="center"/>
            <w:hideMark/>
          </w:tcPr>
          <w:p w:rsidR="001D15A8" w:rsidRPr="001D15A8" w:rsidRDefault="001D15A8" w:rsidP="001D15A8">
            <w:pPr>
              <w:rPr>
                <w:bCs/>
                <w:sz w:val="20"/>
                <w:szCs w:val="20"/>
              </w:rPr>
            </w:pPr>
            <w:r w:rsidRPr="001D15A8">
              <w:rPr>
                <w:bCs/>
                <w:sz w:val="20"/>
                <w:szCs w:val="20"/>
              </w:rPr>
              <w:t> </w:t>
            </w:r>
          </w:p>
        </w:tc>
        <w:tc>
          <w:tcPr>
            <w:tcW w:w="0" w:type="auto"/>
            <w:tcBorders>
              <w:top w:val="single" w:sz="4" w:space="0" w:color="auto"/>
              <w:left w:val="nil"/>
              <w:bottom w:val="single" w:sz="4" w:space="0" w:color="auto"/>
              <w:right w:val="single" w:sz="4" w:space="0" w:color="auto"/>
            </w:tcBorders>
            <w:noWrap/>
            <w:vAlign w:val="center"/>
            <w:hideMark/>
          </w:tcPr>
          <w:p w:rsidR="001D15A8" w:rsidRPr="001D15A8" w:rsidRDefault="001D15A8" w:rsidP="001D15A8">
            <w:pPr>
              <w:rPr>
                <w:bCs/>
                <w:sz w:val="20"/>
                <w:szCs w:val="20"/>
              </w:rPr>
            </w:pPr>
            <w:r w:rsidRPr="001D15A8">
              <w:rPr>
                <w:bCs/>
                <w:sz w:val="20"/>
                <w:szCs w:val="20"/>
              </w:rPr>
              <w:t> </w:t>
            </w:r>
          </w:p>
        </w:tc>
        <w:tc>
          <w:tcPr>
            <w:tcW w:w="0" w:type="auto"/>
            <w:tcBorders>
              <w:top w:val="single" w:sz="4" w:space="0" w:color="auto"/>
              <w:left w:val="nil"/>
              <w:bottom w:val="single" w:sz="4" w:space="0" w:color="auto"/>
              <w:right w:val="single" w:sz="4" w:space="0" w:color="auto"/>
            </w:tcBorders>
            <w:noWrap/>
            <w:vAlign w:val="center"/>
            <w:hideMark/>
          </w:tcPr>
          <w:p w:rsidR="001D15A8" w:rsidRPr="001D15A8" w:rsidRDefault="001D15A8" w:rsidP="001D15A8">
            <w:pPr>
              <w:rPr>
                <w:bCs/>
                <w:sz w:val="20"/>
                <w:szCs w:val="20"/>
              </w:rPr>
            </w:pPr>
            <w:r w:rsidRPr="001D15A8">
              <w:rPr>
                <w:bCs/>
                <w:sz w:val="20"/>
                <w:szCs w:val="20"/>
              </w:rPr>
              <w:t> </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1 852 007 943,56</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1 654 201 059,00</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1 544 466 769,00</w:t>
            </w:r>
          </w:p>
        </w:tc>
      </w:tr>
    </w:tbl>
    <w:p w:rsidR="001D15A8" w:rsidRPr="001D15A8" w:rsidRDefault="001D15A8" w:rsidP="001D15A8">
      <w:pPr>
        <w:autoSpaceDE w:val="0"/>
        <w:autoSpaceDN w:val="0"/>
        <w:adjustRightInd w:val="0"/>
        <w:jc w:val="center"/>
        <w:rPr>
          <w:bCs/>
          <w:sz w:val="28"/>
          <w:szCs w:val="28"/>
        </w:rPr>
      </w:pPr>
    </w:p>
    <w:p w:rsidR="001D15A8" w:rsidRPr="001D15A8" w:rsidRDefault="001D15A8" w:rsidP="001D15A8">
      <w:pPr>
        <w:autoSpaceDE w:val="0"/>
        <w:autoSpaceDN w:val="0"/>
        <w:adjustRightInd w:val="0"/>
        <w:jc w:val="center"/>
        <w:rPr>
          <w:bCs/>
          <w:sz w:val="28"/>
          <w:szCs w:val="28"/>
        </w:rPr>
      </w:pPr>
    </w:p>
    <w:tbl>
      <w:tblPr>
        <w:tblW w:w="0" w:type="auto"/>
        <w:tblInd w:w="93" w:type="dxa"/>
        <w:tblLayout w:type="fixed"/>
        <w:tblLook w:val="04A0" w:firstRow="1" w:lastRow="0" w:firstColumn="1" w:lastColumn="0" w:noHBand="0" w:noVBand="1"/>
      </w:tblPr>
      <w:tblGrid>
        <w:gridCol w:w="2562"/>
        <w:gridCol w:w="657"/>
        <w:gridCol w:w="624"/>
        <w:gridCol w:w="448"/>
        <w:gridCol w:w="903"/>
        <w:gridCol w:w="551"/>
        <w:gridCol w:w="1386"/>
        <w:gridCol w:w="1386"/>
        <w:gridCol w:w="1386"/>
      </w:tblGrid>
      <w:tr w:rsidR="001D15A8" w:rsidRPr="001D15A8" w:rsidTr="001D15A8">
        <w:trPr>
          <w:cantSplit/>
        </w:trPr>
        <w:tc>
          <w:tcPr>
            <w:tcW w:w="2562" w:type="dxa"/>
            <w:noWrap/>
            <w:vAlign w:val="bottom"/>
            <w:hideMark/>
          </w:tcPr>
          <w:p w:rsidR="001D15A8" w:rsidRPr="001D15A8" w:rsidRDefault="001D15A8" w:rsidP="001D15A8">
            <w:pPr>
              <w:spacing w:after="200" w:line="276" w:lineRule="auto"/>
              <w:rPr>
                <w:rFonts w:eastAsia="Calibri"/>
                <w:sz w:val="28"/>
                <w:szCs w:val="28"/>
                <w:lang w:eastAsia="en-US"/>
              </w:rPr>
            </w:pPr>
          </w:p>
        </w:tc>
        <w:tc>
          <w:tcPr>
            <w:tcW w:w="657" w:type="dxa"/>
            <w:noWrap/>
            <w:vAlign w:val="bottom"/>
            <w:hideMark/>
          </w:tcPr>
          <w:p w:rsidR="001D15A8" w:rsidRPr="001D15A8" w:rsidRDefault="001D15A8" w:rsidP="001D15A8">
            <w:pPr>
              <w:spacing w:after="200" w:line="276" w:lineRule="auto"/>
              <w:rPr>
                <w:rFonts w:ascii="Calibri" w:eastAsia="Calibri" w:hAnsi="Calibri"/>
                <w:sz w:val="20"/>
                <w:szCs w:val="20"/>
              </w:rPr>
            </w:pPr>
          </w:p>
        </w:tc>
        <w:tc>
          <w:tcPr>
            <w:tcW w:w="624" w:type="dxa"/>
            <w:noWrap/>
            <w:vAlign w:val="bottom"/>
            <w:hideMark/>
          </w:tcPr>
          <w:p w:rsidR="001D15A8" w:rsidRPr="001D15A8" w:rsidRDefault="001D15A8" w:rsidP="001D15A8">
            <w:pPr>
              <w:spacing w:after="200" w:line="276" w:lineRule="auto"/>
              <w:rPr>
                <w:rFonts w:ascii="Calibri" w:eastAsia="Calibri" w:hAnsi="Calibri"/>
                <w:sz w:val="20"/>
                <w:szCs w:val="20"/>
              </w:rPr>
            </w:pPr>
          </w:p>
        </w:tc>
        <w:tc>
          <w:tcPr>
            <w:tcW w:w="448" w:type="dxa"/>
            <w:noWrap/>
            <w:vAlign w:val="bottom"/>
            <w:hideMark/>
          </w:tcPr>
          <w:p w:rsidR="001D15A8" w:rsidRPr="001D15A8" w:rsidRDefault="001D15A8" w:rsidP="001D15A8">
            <w:pPr>
              <w:spacing w:after="200" w:line="276" w:lineRule="auto"/>
              <w:rPr>
                <w:rFonts w:ascii="Calibri" w:eastAsia="Calibri" w:hAnsi="Calibri"/>
                <w:sz w:val="20"/>
                <w:szCs w:val="20"/>
              </w:rPr>
            </w:pPr>
          </w:p>
        </w:tc>
        <w:tc>
          <w:tcPr>
            <w:tcW w:w="903" w:type="dxa"/>
            <w:noWrap/>
            <w:vAlign w:val="bottom"/>
            <w:hideMark/>
          </w:tcPr>
          <w:p w:rsidR="001D15A8" w:rsidRPr="001D15A8" w:rsidRDefault="001D15A8" w:rsidP="001D15A8">
            <w:pPr>
              <w:spacing w:after="200" w:line="276" w:lineRule="auto"/>
              <w:rPr>
                <w:rFonts w:ascii="Calibri" w:eastAsia="Calibri" w:hAnsi="Calibri"/>
                <w:sz w:val="20"/>
                <w:szCs w:val="20"/>
              </w:rPr>
            </w:pPr>
          </w:p>
        </w:tc>
        <w:tc>
          <w:tcPr>
            <w:tcW w:w="551" w:type="dxa"/>
            <w:noWrap/>
            <w:vAlign w:val="bottom"/>
            <w:hideMark/>
          </w:tcPr>
          <w:p w:rsidR="001D15A8" w:rsidRPr="001D15A8" w:rsidRDefault="001D15A8" w:rsidP="001D15A8">
            <w:pPr>
              <w:spacing w:after="200" w:line="276" w:lineRule="auto"/>
              <w:rPr>
                <w:rFonts w:ascii="Calibri" w:eastAsia="Calibri" w:hAnsi="Calibri"/>
                <w:sz w:val="20"/>
                <w:szCs w:val="20"/>
              </w:rPr>
            </w:pPr>
          </w:p>
        </w:tc>
        <w:tc>
          <w:tcPr>
            <w:tcW w:w="1386" w:type="dxa"/>
            <w:noWrap/>
            <w:vAlign w:val="bottom"/>
            <w:hideMark/>
          </w:tcPr>
          <w:p w:rsidR="001D15A8" w:rsidRPr="001D15A8" w:rsidRDefault="001D15A8" w:rsidP="001D15A8">
            <w:pPr>
              <w:spacing w:after="200" w:line="276" w:lineRule="auto"/>
              <w:rPr>
                <w:rFonts w:ascii="Calibri" w:eastAsia="Calibri" w:hAnsi="Calibri"/>
                <w:sz w:val="20"/>
                <w:szCs w:val="20"/>
              </w:rPr>
            </w:pPr>
          </w:p>
        </w:tc>
        <w:tc>
          <w:tcPr>
            <w:tcW w:w="2772" w:type="dxa"/>
            <w:gridSpan w:val="2"/>
            <w:vMerge w:val="restart"/>
            <w:hideMark/>
          </w:tcPr>
          <w:p w:rsidR="001D15A8" w:rsidRPr="001D15A8" w:rsidRDefault="001D15A8" w:rsidP="001D15A8">
            <w:pPr>
              <w:jc w:val="right"/>
              <w:rPr>
                <w:sz w:val="20"/>
                <w:szCs w:val="20"/>
              </w:rPr>
            </w:pPr>
            <w:r w:rsidRPr="001D15A8">
              <w:rPr>
                <w:sz w:val="20"/>
                <w:szCs w:val="20"/>
              </w:rPr>
              <w:t xml:space="preserve">Приложение 4 .1                                           к решению сессии Совета депутатов Куйбышевского </w:t>
            </w:r>
            <w:proofErr w:type="gramStart"/>
            <w:r w:rsidRPr="001D15A8">
              <w:rPr>
                <w:sz w:val="20"/>
                <w:szCs w:val="20"/>
              </w:rPr>
              <w:t>района  "</w:t>
            </w:r>
            <w:proofErr w:type="gramEnd"/>
            <w:r w:rsidRPr="001D15A8">
              <w:rPr>
                <w:sz w:val="20"/>
                <w:szCs w:val="20"/>
              </w:rPr>
              <w:t>О бюджете Куйбышевского района на 2020 год и плановый период 2021 и 2022годов"</w:t>
            </w:r>
          </w:p>
        </w:tc>
      </w:tr>
      <w:tr w:rsidR="001D15A8" w:rsidRPr="001D15A8" w:rsidTr="001D15A8">
        <w:trPr>
          <w:cantSplit/>
        </w:trPr>
        <w:tc>
          <w:tcPr>
            <w:tcW w:w="2562" w:type="dxa"/>
            <w:noWrap/>
            <w:vAlign w:val="bottom"/>
            <w:hideMark/>
          </w:tcPr>
          <w:p w:rsidR="001D15A8" w:rsidRPr="001D15A8" w:rsidRDefault="001D15A8" w:rsidP="001D15A8">
            <w:pPr>
              <w:spacing w:after="200" w:line="276" w:lineRule="auto"/>
              <w:rPr>
                <w:sz w:val="20"/>
                <w:szCs w:val="20"/>
              </w:rPr>
            </w:pPr>
          </w:p>
        </w:tc>
        <w:tc>
          <w:tcPr>
            <w:tcW w:w="657" w:type="dxa"/>
            <w:noWrap/>
            <w:vAlign w:val="bottom"/>
            <w:hideMark/>
          </w:tcPr>
          <w:p w:rsidR="001D15A8" w:rsidRPr="001D15A8" w:rsidRDefault="001D15A8" w:rsidP="001D15A8">
            <w:pPr>
              <w:spacing w:line="276" w:lineRule="auto"/>
              <w:rPr>
                <w:rFonts w:ascii="Calibri" w:eastAsia="Calibri" w:hAnsi="Calibri"/>
                <w:sz w:val="20"/>
                <w:szCs w:val="20"/>
              </w:rPr>
            </w:pPr>
          </w:p>
        </w:tc>
        <w:tc>
          <w:tcPr>
            <w:tcW w:w="624" w:type="dxa"/>
            <w:noWrap/>
            <w:vAlign w:val="bottom"/>
            <w:hideMark/>
          </w:tcPr>
          <w:p w:rsidR="001D15A8" w:rsidRPr="001D15A8" w:rsidRDefault="001D15A8" w:rsidP="001D15A8">
            <w:pPr>
              <w:spacing w:line="276" w:lineRule="auto"/>
              <w:rPr>
                <w:rFonts w:ascii="Calibri" w:eastAsia="Calibri" w:hAnsi="Calibri"/>
                <w:sz w:val="20"/>
                <w:szCs w:val="20"/>
              </w:rPr>
            </w:pPr>
          </w:p>
        </w:tc>
        <w:tc>
          <w:tcPr>
            <w:tcW w:w="448" w:type="dxa"/>
            <w:noWrap/>
            <w:vAlign w:val="bottom"/>
            <w:hideMark/>
          </w:tcPr>
          <w:p w:rsidR="001D15A8" w:rsidRPr="001D15A8" w:rsidRDefault="001D15A8" w:rsidP="001D15A8">
            <w:pPr>
              <w:spacing w:line="276" w:lineRule="auto"/>
              <w:rPr>
                <w:rFonts w:ascii="Calibri" w:eastAsia="Calibri" w:hAnsi="Calibri"/>
                <w:sz w:val="20"/>
                <w:szCs w:val="20"/>
              </w:rPr>
            </w:pPr>
          </w:p>
        </w:tc>
        <w:tc>
          <w:tcPr>
            <w:tcW w:w="903" w:type="dxa"/>
            <w:noWrap/>
            <w:vAlign w:val="bottom"/>
            <w:hideMark/>
          </w:tcPr>
          <w:p w:rsidR="001D15A8" w:rsidRPr="001D15A8" w:rsidRDefault="001D15A8" w:rsidP="001D15A8">
            <w:pPr>
              <w:spacing w:line="276" w:lineRule="auto"/>
              <w:rPr>
                <w:rFonts w:ascii="Calibri" w:eastAsia="Calibri" w:hAnsi="Calibri"/>
                <w:sz w:val="20"/>
                <w:szCs w:val="20"/>
              </w:rPr>
            </w:pPr>
          </w:p>
        </w:tc>
        <w:tc>
          <w:tcPr>
            <w:tcW w:w="551" w:type="dxa"/>
            <w:noWrap/>
            <w:vAlign w:val="bottom"/>
            <w:hideMark/>
          </w:tcPr>
          <w:p w:rsidR="001D15A8" w:rsidRPr="001D15A8" w:rsidRDefault="001D15A8" w:rsidP="001D15A8">
            <w:pPr>
              <w:spacing w:line="276" w:lineRule="auto"/>
              <w:rPr>
                <w:rFonts w:ascii="Calibri" w:eastAsia="Calibri" w:hAnsi="Calibri"/>
                <w:sz w:val="20"/>
                <w:szCs w:val="20"/>
              </w:rPr>
            </w:pPr>
          </w:p>
        </w:tc>
        <w:tc>
          <w:tcPr>
            <w:tcW w:w="1386" w:type="dxa"/>
            <w:noWrap/>
            <w:vAlign w:val="bottom"/>
            <w:hideMark/>
          </w:tcPr>
          <w:p w:rsidR="001D15A8" w:rsidRPr="001D15A8" w:rsidRDefault="001D15A8" w:rsidP="001D15A8">
            <w:pPr>
              <w:spacing w:line="276" w:lineRule="auto"/>
              <w:rPr>
                <w:rFonts w:ascii="Calibri" w:eastAsia="Calibri" w:hAnsi="Calibri"/>
                <w:sz w:val="20"/>
                <w:szCs w:val="20"/>
              </w:rPr>
            </w:pPr>
          </w:p>
        </w:tc>
        <w:tc>
          <w:tcPr>
            <w:tcW w:w="4158" w:type="dxa"/>
            <w:gridSpan w:val="2"/>
            <w:vMerge/>
            <w:vAlign w:val="center"/>
            <w:hideMark/>
          </w:tcPr>
          <w:p w:rsidR="001D15A8" w:rsidRPr="001D15A8" w:rsidRDefault="001D15A8" w:rsidP="001D15A8">
            <w:pPr>
              <w:spacing w:line="276" w:lineRule="auto"/>
              <w:rPr>
                <w:sz w:val="20"/>
                <w:szCs w:val="20"/>
              </w:rPr>
            </w:pPr>
          </w:p>
        </w:tc>
      </w:tr>
      <w:tr w:rsidR="001D15A8" w:rsidRPr="001D15A8" w:rsidTr="001D15A8">
        <w:trPr>
          <w:cantSplit/>
        </w:trPr>
        <w:tc>
          <w:tcPr>
            <w:tcW w:w="2562" w:type="dxa"/>
            <w:noWrap/>
            <w:vAlign w:val="bottom"/>
            <w:hideMark/>
          </w:tcPr>
          <w:p w:rsidR="001D15A8" w:rsidRPr="001D15A8" w:rsidRDefault="001D15A8" w:rsidP="001D15A8">
            <w:pPr>
              <w:spacing w:line="276" w:lineRule="auto"/>
              <w:rPr>
                <w:rFonts w:ascii="Calibri" w:eastAsia="Calibri" w:hAnsi="Calibri"/>
                <w:sz w:val="20"/>
                <w:szCs w:val="20"/>
              </w:rPr>
            </w:pPr>
          </w:p>
        </w:tc>
        <w:tc>
          <w:tcPr>
            <w:tcW w:w="657" w:type="dxa"/>
            <w:noWrap/>
            <w:vAlign w:val="bottom"/>
            <w:hideMark/>
          </w:tcPr>
          <w:p w:rsidR="001D15A8" w:rsidRPr="001D15A8" w:rsidRDefault="001D15A8" w:rsidP="001D15A8">
            <w:pPr>
              <w:spacing w:line="276" w:lineRule="auto"/>
              <w:rPr>
                <w:rFonts w:ascii="Calibri" w:eastAsia="Calibri" w:hAnsi="Calibri"/>
                <w:sz w:val="20"/>
                <w:szCs w:val="20"/>
              </w:rPr>
            </w:pPr>
          </w:p>
        </w:tc>
        <w:tc>
          <w:tcPr>
            <w:tcW w:w="624" w:type="dxa"/>
            <w:noWrap/>
            <w:vAlign w:val="bottom"/>
            <w:hideMark/>
          </w:tcPr>
          <w:p w:rsidR="001D15A8" w:rsidRPr="001D15A8" w:rsidRDefault="001D15A8" w:rsidP="001D15A8">
            <w:pPr>
              <w:spacing w:line="276" w:lineRule="auto"/>
              <w:rPr>
                <w:rFonts w:ascii="Calibri" w:eastAsia="Calibri" w:hAnsi="Calibri"/>
                <w:sz w:val="20"/>
                <w:szCs w:val="20"/>
              </w:rPr>
            </w:pPr>
          </w:p>
        </w:tc>
        <w:tc>
          <w:tcPr>
            <w:tcW w:w="448" w:type="dxa"/>
            <w:noWrap/>
            <w:vAlign w:val="bottom"/>
            <w:hideMark/>
          </w:tcPr>
          <w:p w:rsidR="001D15A8" w:rsidRPr="001D15A8" w:rsidRDefault="001D15A8" w:rsidP="001D15A8">
            <w:pPr>
              <w:spacing w:line="276" w:lineRule="auto"/>
              <w:rPr>
                <w:rFonts w:ascii="Calibri" w:eastAsia="Calibri" w:hAnsi="Calibri"/>
                <w:sz w:val="20"/>
                <w:szCs w:val="20"/>
              </w:rPr>
            </w:pPr>
          </w:p>
        </w:tc>
        <w:tc>
          <w:tcPr>
            <w:tcW w:w="903" w:type="dxa"/>
            <w:noWrap/>
            <w:vAlign w:val="bottom"/>
            <w:hideMark/>
          </w:tcPr>
          <w:p w:rsidR="001D15A8" w:rsidRPr="001D15A8" w:rsidRDefault="001D15A8" w:rsidP="001D15A8">
            <w:pPr>
              <w:spacing w:line="276" w:lineRule="auto"/>
              <w:rPr>
                <w:rFonts w:ascii="Calibri" w:eastAsia="Calibri" w:hAnsi="Calibri"/>
                <w:sz w:val="20"/>
                <w:szCs w:val="20"/>
              </w:rPr>
            </w:pPr>
          </w:p>
        </w:tc>
        <w:tc>
          <w:tcPr>
            <w:tcW w:w="551" w:type="dxa"/>
            <w:noWrap/>
            <w:vAlign w:val="bottom"/>
            <w:hideMark/>
          </w:tcPr>
          <w:p w:rsidR="001D15A8" w:rsidRPr="001D15A8" w:rsidRDefault="001D15A8" w:rsidP="001D15A8">
            <w:pPr>
              <w:spacing w:line="276" w:lineRule="auto"/>
              <w:rPr>
                <w:rFonts w:ascii="Calibri" w:eastAsia="Calibri" w:hAnsi="Calibri"/>
                <w:sz w:val="20"/>
                <w:szCs w:val="20"/>
              </w:rPr>
            </w:pPr>
          </w:p>
        </w:tc>
        <w:tc>
          <w:tcPr>
            <w:tcW w:w="1386" w:type="dxa"/>
            <w:noWrap/>
            <w:vAlign w:val="bottom"/>
            <w:hideMark/>
          </w:tcPr>
          <w:p w:rsidR="001D15A8" w:rsidRPr="001D15A8" w:rsidRDefault="001D15A8" w:rsidP="001D15A8">
            <w:pPr>
              <w:spacing w:line="276" w:lineRule="auto"/>
              <w:rPr>
                <w:rFonts w:ascii="Calibri" w:eastAsia="Calibri" w:hAnsi="Calibri"/>
                <w:sz w:val="20"/>
                <w:szCs w:val="20"/>
              </w:rPr>
            </w:pPr>
          </w:p>
        </w:tc>
        <w:tc>
          <w:tcPr>
            <w:tcW w:w="4158" w:type="dxa"/>
            <w:gridSpan w:val="2"/>
            <w:vMerge/>
            <w:vAlign w:val="center"/>
            <w:hideMark/>
          </w:tcPr>
          <w:p w:rsidR="001D15A8" w:rsidRPr="001D15A8" w:rsidRDefault="001D15A8" w:rsidP="001D15A8">
            <w:pPr>
              <w:spacing w:line="276" w:lineRule="auto"/>
              <w:rPr>
                <w:sz w:val="20"/>
                <w:szCs w:val="20"/>
              </w:rPr>
            </w:pPr>
          </w:p>
        </w:tc>
      </w:tr>
      <w:tr w:rsidR="001D15A8" w:rsidRPr="001D15A8" w:rsidTr="001D15A8">
        <w:trPr>
          <w:cantSplit/>
        </w:trPr>
        <w:tc>
          <w:tcPr>
            <w:tcW w:w="2562" w:type="dxa"/>
            <w:noWrap/>
            <w:vAlign w:val="bottom"/>
            <w:hideMark/>
          </w:tcPr>
          <w:p w:rsidR="001D15A8" w:rsidRPr="001D15A8" w:rsidRDefault="001D15A8" w:rsidP="001D15A8">
            <w:pPr>
              <w:spacing w:line="276" w:lineRule="auto"/>
              <w:rPr>
                <w:rFonts w:ascii="Calibri" w:eastAsia="Calibri" w:hAnsi="Calibri"/>
                <w:sz w:val="20"/>
                <w:szCs w:val="20"/>
              </w:rPr>
            </w:pPr>
          </w:p>
        </w:tc>
        <w:tc>
          <w:tcPr>
            <w:tcW w:w="657" w:type="dxa"/>
            <w:noWrap/>
            <w:vAlign w:val="bottom"/>
            <w:hideMark/>
          </w:tcPr>
          <w:p w:rsidR="001D15A8" w:rsidRPr="001D15A8" w:rsidRDefault="001D15A8" w:rsidP="001D15A8">
            <w:pPr>
              <w:spacing w:line="276" w:lineRule="auto"/>
              <w:rPr>
                <w:rFonts w:ascii="Calibri" w:eastAsia="Calibri" w:hAnsi="Calibri"/>
                <w:sz w:val="20"/>
                <w:szCs w:val="20"/>
              </w:rPr>
            </w:pPr>
          </w:p>
        </w:tc>
        <w:tc>
          <w:tcPr>
            <w:tcW w:w="624" w:type="dxa"/>
            <w:noWrap/>
            <w:vAlign w:val="bottom"/>
            <w:hideMark/>
          </w:tcPr>
          <w:p w:rsidR="001D15A8" w:rsidRPr="001D15A8" w:rsidRDefault="001D15A8" w:rsidP="001D15A8">
            <w:pPr>
              <w:spacing w:line="276" w:lineRule="auto"/>
              <w:rPr>
                <w:rFonts w:ascii="Calibri" w:eastAsia="Calibri" w:hAnsi="Calibri"/>
                <w:sz w:val="20"/>
                <w:szCs w:val="20"/>
              </w:rPr>
            </w:pPr>
          </w:p>
        </w:tc>
        <w:tc>
          <w:tcPr>
            <w:tcW w:w="448" w:type="dxa"/>
            <w:noWrap/>
            <w:vAlign w:val="bottom"/>
            <w:hideMark/>
          </w:tcPr>
          <w:p w:rsidR="001D15A8" w:rsidRPr="001D15A8" w:rsidRDefault="001D15A8" w:rsidP="001D15A8">
            <w:pPr>
              <w:spacing w:line="276" w:lineRule="auto"/>
              <w:rPr>
                <w:rFonts w:ascii="Calibri" w:eastAsia="Calibri" w:hAnsi="Calibri"/>
                <w:sz w:val="20"/>
                <w:szCs w:val="20"/>
              </w:rPr>
            </w:pPr>
          </w:p>
        </w:tc>
        <w:tc>
          <w:tcPr>
            <w:tcW w:w="903" w:type="dxa"/>
            <w:noWrap/>
            <w:vAlign w:val="bottom"/>
            <w:hideMark/>
          </w:tcPr>
          <w:p w:rsidR="001D15A8" w:rsidRPr="001D15A8" w:rsidRDefault="001D15A8" w:rsidP="001D15A8">
            <w:pPr>
              <w:spacing w:line="276" w:lineRule="auto"/>
              <w:rPr>
                <w:rFonts w:ascii="Calibri" w:eastAsia="Calibri" w:hAnsi="Calibri"/>
                <w:sz w:val="20"/>
                <w:szCs w:val="20"/>
              </w:rPr>
            </w:pPr>
          </w:p>
        </w:tc>
        <w:tc>
          <w:tcPr>
            <w:tcW w:w="551" w:type="dxa"/>
            <w:noWrap/>
            <w:vAlign w:val="bottom"/>
            <w:hideMark/>
          </w:tcPr>
          <w:p w:rsidR="001D15A8" w:rsidRPr="001D15A8" w:rsidRDefault="001D15A8" w:rsidP="001D15A8">
            <w:pPr>
              <w:spacing w:line="276" w:lineRule="auto"/>
              <w:rPr>
                <w:rFonts w:ascii="Calibri" w:eastAsia="Calibri" w:hAnsi="Calibri"/>
                <w:sz w:val="20"/>
                <w:szCs w:val="20"/>
              </w:rPr>
            </w:pPr>
          </w:p>
        </w:tc>
        <w:tc>
          <w:tcPr>
            <w:tcW w:w="1386" w:type="dxa"/>
            <w:noWrap/>
            <w:vAlign w:val="bottom"/>
            <w:hideMark/>
          </w:tcPr>
          <w:p w:rsidR="001D15A8" w:rsidRPr="001D15A8" w:rsidRDefault="001D15A8" w:rsidP="001D15A8">
            <w:pPr>
              <w:spacing w:line="276" w:lineRule="auto"/>
              <w:rPr>
                <w:rFonts w:ascii="Calibri" w:eastAsia="Calibri" w:hAnsi="Calibri"/>
                <w:sz w:val="20"/>
                <w:szCs w:val="20"/>
              </w:rPr>
            </w:pPr>
          </w:p>
        </w:tc>
        <w:tc>
          <w:tcPr>
            <w:tcW w:w="4158" w:type="dxa"/>
            <w:gridSpan w:val="2"/>
            <w:vMerge/>
            <w:vAlign w:val="center"/>
            <w:hideMark/>
          </w:tcPr>
          <w:p w:rsidR="001D15A8" w:rsidRPr="001D15A8" w:rsidRDefault="001D15A8" w:rsidP="001D15A8">
            <w:pPr>
              <w:spacing w:line="276" w:lineRule="auto"/>
              <w:rPr>
                <w:sz w:val="20"/>
                <w:szCs w:val="20"/>
              </w:rPr>
            </w:pPr>
          </w:p>
        </w:tc>
      </w:tr>
      <w:tr w:rsidR="001D15A8" w:rsidRPr="001D15A8" w:rsidTr="001D15A8">
        <w:trPr>
          <w:cantSplit/>
        </w:trPr>
        <w:tc>
          <w:tcPr>
            <w:tcW w:w="7131" w:type="dxa"/>
            <w:gridSpan w:val="7"/>
            <w:vMerge w:val="restart"/>
            <w:vAlign w:val="center"/>
            <w:hideMark/>
          </w:tcPr>
          <w:p w:rsidR="001D15A8" w:rsidRPr="001D15A8" w:rsidRDefault="001D15A8" w:rsidP="001D15A8">
            <w:pPr>
              <w:spacing w:line="276" w:lineRule="auto"/>
              <w:rPr>
                <w:rFonts w:ascii="Calibri" w:eastAsia="Calibri" w:hAnsi="Calibri"/>
                <w:sz w:val="20"/>
                <w:szCs w:val="20"/>
              </w:rPr>
            </w:pPr>
          </w:p>
        </w:tc>
        <w:tc>
          <w:tcPr>
            <w:tcW w:w="1386" w:type="dxa"/>
            <w:noWrap/>
            <w:vAlign w:val="center"/>
            <w:hideMark/>
          </w:tcPr>
          <w:p w:rsidR="001D15A8" w:rsidRPr="001D15A8" w:rsidRDefault="001D15A8" w:rsidP="001D15A8">
            <w:pPr>
              <w:spacing w:line="276" w:lineRule="auto"/>
              <w:rPr>
                <w:rFonts w:ascii="Calibri" w:eastAsia="Calibri" w:hAnsi="Calibri"/>
                <w:sz w:val="20"/>
                <w:szCs w:val="20"/>
              </w:rPr>
            </w:pPr>
          </w:p>
        </w:tc>
        <w:tc>
          <w:tcPr>
            <w:tcW w:w="1386" w:type="dxa"/>
            <w:noWrap/>
            <w:vAlign w:val="center"/>
            <w:hideMark/>
          </w:tcPr>
          <w:p w:rsidR="001D15A8" w:rsidRPr="001D15A8" w:rsidRDefault="001D15A8" w:rsidP="001D15A8">
            <w:pPr>
              <w:spacing w:line="276" w:lineRule="auto"/>
              <w:rPr>
                <w:rFonts w:ascii="Calibri" w:eastAsia="Calibri" w:hAnsi="Calibri"/>
                <w:sz w:val="20"/>
                <w:szCs w:val="20"/>
              </w:rPr>
            </w:pPr>
          </w:p>
        </w:tc>
      </w:tr>
      <w:tr w:rsidR="001D15A8" w:rsidRPr="001D15A8" w:rsidTr="001D15A8">
        <w:trPr>
          <w:cantSplit/>
        </w:trPr>
        <w:tc>
          <w:tcPr>
            <w:tcW w:w="14472" w:type="dxa"/>
            <w:gridSpan w:val="7"/>
            <w:vMerge/>
            <w:vAlign w:val="center"/>
            <w:hideMark/>
          </w:tcPr>
          <w:p w:rsidR="001D15A8" w:rsidRPr="001D15A8" w:rsidRDefault="001D15A8" w:rsidP="001D15A8">
            <w:pPr>
              <w:spacing w:line="276" w:lineRule="auto"/>
              <w:rPr>
                <w:rFonts w:ascii="Calibri" w:eastAsia="Calibri" w:hAnsi="Calibri"/>
                <w:sz w:val="20"/>
                <w:szCs w:val="20"/>
              </w:rPr>
            </w:pPr>
          </w:p>
        </w:tc>
        <w:tc>
          <w:tcPr>
            <w:tcW w:w="1386" w:type="dxa"/>
            <w:noWrap/>
            <w:vAlign w:val="bottom"/>
            <w:hideMark/>
          </w:tcPr>
          <w:p w:rsidR="001D15A8" w:rsidRPr="001D15A8" w:rsidRDefault="001D15A8" w:rsidP="001D15A8">
            <w:pPr>
              <w:spacing w:line="276" w:lineRule="auto"/>
              <w:rPr>
                <w:rFonts w:ascii="Calibri" w:eastAsia="Calibri" w:hAnsi="Calibri"/>
                <w:sz w:val="20"/>
                <w:szCs w:val="20"/>
              </w:rPr>
            </w:pPr>
          </w:p>
        </w:tc>
        <w:tc>
          <w:tcPr>
            <w:tcW w:w="1386" w:type="dxa"/>
            <w:noWrap/>
            <w:vAlign w:val="bottom"/>
            <w:hideMark/>
          </w:tcPr>
          <w:p w:rsidR="001D15A8" w:rsidRPr="001D15A8" w:rsidRDefault="001D15A8" w:rsidP="001D15A8">
            <w:pPr>
              <w:spacing w:line="276" w:lineRule="auto"/>
              <w:rPr>
                <w:rFonts w:ascii="Calibri" w:eastAsia="Calibri" w:hAnsi="Calibri"/>
                <w:sz w:val="20"/>
                <w:szCs w:val="20"/>
              </w:rPr>
            </w:pPr>
          </w:p>
        </w:tc>
      </w:tr>
      <w:tr w:rsidR="001D15A8" w:rsidRPr="001D15A8" w:rsidTr="001D15A8">
        <w:trPr>
          <w:cantSplit/>
        </w:trPr>
        <w:tc>
          <w:tcPr>
            <w:tcW w:w="2562" w:type="dxa"/>
            <w:noWrap/>
            <w:vAlign w:val="bottom"/>
            <w:hideMark/>
          </w:tcPr>
          <w:p w:rsidR="001D15A8" w:rsidRPr="001D15A8" w:rsidRDefault="001D15A8" w:rsidP="001D15A8">
            <w:pPr>
              <w:spacing w:line="276" w:lineRule="auto"/>
              <w:rPr>
                <w:rFonts w:ascii="Calibri" w:eastAsia="Calibri" w:hAnsi="Calibri"/>
                <w:sz w:val="20"/>
                <w:szCs w:val="20"/>
              </w:rPr>
            </w:pPr>
          </w:p>
        </w:tc>
        <w:tc>
          <w:tcPr>
            <w:tcW w:w="657" w:type="dxa"/>
            <w:noWrap/>
            <w:vAlign w:val="bottom"/>
            <w:hideMark/>
          </w:tcPr>
          <w:p w:rsidR="001D15A8" w:rsidRPr="001D15A8" w:rsidRDefault="001D15A8" w:rsidP="001D15A8">
            <w:pPr>
              <w:spacing w:line="276" w:lineRule="auto"/>
              <w:rPr>
                <w:rFonts w:ascii="Calibri" w:eastAsia="Calibri" w:hAnsi="Calibri"/>
                <w:sz w:val="20"/>
                <w:szCs w:val="20"/>
              </w:rPr>
            </w:pPr>
          </w:p>
        </w:tc>
        <w:tc>
          <w:tcPr>
            <w:tcW w:w="624" w:type="dxa"/>
            <w:noWrap/>
            <w:vAlign w:val="bottom"/>
            <w:hideMark/>
          </w:tcPr>
          <w:p w:rsidR="001D15A8" w:rsidRPr="001D15A8" w:rsidRDefault="001D15A8" w:rsidP="001D15A8">
            <w:pPr>
              <w:spacing w:line="276" w:lineRule="auto"/>
              <w:rPr>
                <w:rFonts w:ascii="Calibri" w:eastAsia="Calibri" w:hAnsi="Calibri"/>
                <w:sz w:val="20"/>
                <w:szCs w:val="20"/>
              </w:rPr>
            </w:pPr>
          </w:p>
        </w:tc>
        <w:tc>
          <w:tcPr>
            <w:tcW w:w="448" w:type="dxa"/>
            <w:noWrap/>
            <w:vAlign w:val="bottom"/>
            <w:hideMark/>
          </w:tcPr>
          <w:p w:rsidR="001D15A8" w:rsidRPr="001D15A8" w:rsidRDefault="001D15A8" w:rsidP="001D15A8">
            <w:pPr>
              <w:spacing w:line="276" w:lineRule="auto"/>
              <w:rPr>
                <w:rFonts w:ascii="Calibri" w:eastAsia="Calibri" w:hAnsi="Calibri"/>
                <w:sz w:val="20"/>
                <w:szCs w:val="20"/>
              </w:rPr>
            </w:pPr>
          </w:p>
        </w:tc>
        <w:tc>
          <w:tcPr>
            <w:tcW w:w="903" w:type="dxa"/>
            <w:noWrap/>
            <w:vAlign w:val="bottom"/>
            <w:hideMark/>
          </w:tcPr>
          <w:p w:rsidR="001D15A8" w:rsidRPr="001D15A8" w:rsidRDefault="001D15A8" w:rsidP="001D15A8">
            <w:pPr>
              <w:spacing w:line="276" w:lineRule="auto"/>
              <w:rPr>
                <w:rFonts w:ascii="Calibri" w:eastAsia="Calibri" w:hAnsi="Calibri"/>
                <w:sz w:val="20"/>
                <w:szCs w:val="20"/>
              </w:rPr>
            </w:pPr>
          </w:p>
        </w:tc>
        <w:tc>
          <w:tcPr>
            <w:tcW w:w="551" w:type="dxa"/>
            <w:noWrap/>
            <w:vAlign w:val="bottom"/>
            <w:hideMark/>
          </w:tcPr>
          <w:p w:rsidR="001D15A8" w:rsidRPr="001D15A8" w:rsidRDefault="001D15A8" w:rsidP="001D15A8">
            <w:pPr>
              <w:spacing w:line="276" w:lineRule="auto"/>
              <w:rPr>
                <w:rFonts w:ascii="Calibri" w:eastAsia="Calibri" w:hAnsi="Calibri"/>
                <w:sz w:val="20"/>
                <w:szCs w:val="20"/>
              </w:rPr>
            </w:pPr>
          </w:p>
        </w:tc>
        <w:tc>
          <w:tcPr>
            <w:tcW w:w="1386" w:type="dxa"/>
            <w:noWrap/>
            <w:vAlign w:val="bottom"/>
            <w:hideMark/>
          </w:tcPr>
          <w:p w:rsidR="001D15A8" w:rsidRPr="001D15A8" w:rsidRDefault="001D15A8" w:rsidP="001D15A8">
            <w:pPr>
              <w:spacing w:line="276" w:lineRule="auto"/>
              <w:rPr>
                <w:rFonts w:ascii="Calibri" w:eastAsia="Calibri" w:hAnsi="Calibri"/>
                <w:sz w:val="20"/>
                <w:szCs w:val="20"/>
              </w:rPr>
            </w:pPr>
          </w:p>
        </w:tc>
        <w:tc>
          <w:tcPr>
            <w:tcW w:w="1386" w:type="dxa"/>
            <w:noWrap/>
            <w:vAlign w:val="bottom"/>
            <w:hideMark/>
          </w:tcPr>
          <w:p w:rsidR="001D15A8" w:rsidRPr="001D15A8" w:rsidRDefault="001D15A8" w:rsidP="001D15A8">
            <w:pPr>
              <w:spacing w:line="276" w:lineRule="auto"/>
              <w:rPr>
                <w:rFonts w:ascii="Calibri" w:eastAsia="Calibri" w:hAnsi="Calibri"/>
                <w:sz w:val="20"/>
                <w:szCs w:val="20"/>
              </w:rPr>
            </w:pPr>
          </w:p>
        </w:tc>
        <w:tc>
          <w:tcPr>
            <w:tcW w:w="1386" w:type="dxa"/>
            <w:noWrap/>
            <w:vAlign w:val="bottom"/>
            <w:hideMark/>
          </w:tcPr>
          <w:p w:rsidR="001D15A8" w:rsidRPr="001D15A8" w:rsidRDefault="001D15A8" w:rsidP="001D15A8">
            <w:pPr>
              <w:spacing w:line="276" w:lineRule="auto"/>
              <w:rPr>
                <w:rFonts w:ascii="Calibri" w:eastAsia="Calibri" w:hAnsi="Calibri"/>
                <w:sz w:val="20"/>
                <w:szCs w:val="20"/>
              </w:rPr>
            </w:pPr>
          </w:p>
        </w:tc>
      </w:tr>
      <w:tr w:rsidR="001D15A8" w:rsidRPr="001D15A8" w:rsidTr="001D15A8">
        <w:trPr>
          <w:cantSplit/>
        </w:trPr>
        <w:tc>
          <w:tcPr>
            <w:tcW w:w="9903" w:type="dxa"/>
            <w:gridSpan w:val="9"/>
            <w:vAlign w:val="center"/>
            <w:hideMark/>
          </w:tcPr>
          <w:p w:rsidR="001D15A8" w:rsidRPr="001D15A8" w:rsidRDefault="001D15A8" w:rsidP="001D15A8">
            <w:pPr>
              <w:jc w:val="center"/>
              <w:rPr>
                <w:bCs/>
                <w:sz w:val="20"/>
                <w:szCs w:val="20"/>
              </w:rPr>
            </w:pPr>
            <w:r w:rsidRPr="001D15A8">
              <w:rPr>
                <w:bCs/>
                <w:sz w:val="20"/>
                <w:szCs w:val="20"/>
              </w:rPr>
              <w:t>Ведомственная структура расходов бюджета Куйбышевского района на 2020 год и плановый период 2021 и 2022 годов</w:t>
            </w:r>
          </w:p>
        </w:tc>
      </w:tr>
      <w:tr w:rsidR="001D15A8" w:rsidRPr="001D15A8" w:rsidTr="001D15A8">
        <w:trPr>
          <w:cantSplit/>
        </w:trPr>
        <w:tc>
          <w:tcPr>
            <w:tcW w:w="2562" w:type="dxa"/>
            <w:noWrap/>
            <w:vAlign w:val="bottom"/>
            <w:hideMark/>
          </w:tcPr>
          <w:p w:rsidR="001D15A8" w:rsidRPr="001D15A8" w:rsidRDefault="001D15A8" w:rsidP="001D15A8">
            <w:pPr>
              <w:spacing w:after="200" w:line="276" w:lineRule="auto"/>
              <w:rPr>
                <w:bCs/>
                <w:sz w:val="20"/>
                <w:szCs w:val="20"/>
              </w:rPr>
            </w:pPr>
          </w:p>
        </w:tc>
        <w:tc>
          <w:tcPr>
            <w:tcW w:w="657" w:type="dxa"/>
            <w:noWrap/>
            <w:vAlign w:val="bottom"/>
            <w:hideMark/>
          </w:tcPr>
          <w:p w:rsidR="001D15A8" w:rsidRPr="001D15A8" w:rsidRDefault="001D15A8" w:rsidP="001D15A8">
            <w:pPr>
              <w:spacing w:line="276" w:lineRule="auto"/>
              <w:rPr>
                <w:rFonts w:ascii="Calibri" w:eastAsia="Calibri" w:hAnsi="Calibri"/>
                <w:sz w:val="20"/>
                <w:szCs w:val="20"/>
              </w:rPr>
            </w:pPr>
          </w:p>
        </w:tc>
        <w:tc>
          <w:tcPr>
            <w:tcW w:w="624" w:type="dxa"/>
            <w:noWrap/>
            <w:vAlign w:val="bottom"/>
            <w:hideMark/>
          </w:tcPr>
          <w:p w:rsidR="001D15A8" w:rsidRPr="001D15A8" w:rsidRDefault="001D15A8" w:rsidP="001D15A8">
            <w:pPr>
              <w:spacing w:line="276" w:lineRule="auto"/>
              <w:rPr>
                <w:rFonts w:ascii="Calibri" w:eastAsia="Calibri" w:hAnsi="Calibri"/>
                <w:sz w:val="20"/>
                <w:szCs w:val="20"/>
              </w:rPr>
            </w:pPr>
          </w:p>
        </w:tc>
        <w:tc>
          <w:tcPr>
            <w:tcW w:w="448" w:type="dxa"/>
            <w:noWrap/>
            <w:vAlign w:val="bottom"/>
            <w:hideMark/>
          </w:tcPr>
          <w:p w:rsidR="001D15A8" w:rsidRPr="001D15A8" w:rsidRDefault="001D15A8" w:rsidP="001D15A8">
            <w:pPr>
              <w:spacing w:line="276" w:lineRule="auto"/>
              <w:rPr>
                <w:rFonts w:ascii="Calibri" w:eastAsia="Calibri" w:hAnsi="Calibri"/>
                <w:sz w:val="20"/>
                <w:szCs w:val="20"/>
              </w:rPr>
            </w:pPr>
          </w:p>
        </w:tc>
        <w:tc>
          <w:tcPr>
            <w:tcW w:w="903" w:type="dxa"/>
            <w:noWrap/>
            <w:vAlign w:val="bottom"/>
            <w:hideMark/>
          </w:tcPr>
          <w:p w:rsidR="001D15A8" w:rsidRPr="001D15A8" w:rsidRDefault="001D15A8" w:rsidP="001D15A8">
            <w:pPr>
              <w:spacing w:line="276" w:lineRule="auto"/>
              <w:rPr>
                <w:rFonts w:ascii="Calibri" w:eastAsia="Calibri" w:hAnsi="Calibri"/>
                <w:sz w:val="20"/>
                <w:szCs w:val="20"/>
              </w:rPr>
            </w:pPr>
          </w:p>
        </w:tc>
        <w:tc>
          <w:tcPr>
            <w:tcW w:w="551" w:type="dxa"/>
            <w:noWrap/>
            <w:vAlign w:val="bottom"/>
            <w:hideMark/>
          </w:tcPr>
          <w:p w:rsidR="001D15A8" w:rsidRPr="001D15A8" w:rsidRDefault="001D15A8" w:rsidP="001D15A8">
            <w:pPr>
              <w:spacing w:line="276" w:lineRule="auto"/>
              <w:rPr>
                <w:rFonts w:ascii="Calibri" w:eastAsia="Calibri" w:hAnsi="Calibri"/>
                <w:sz w:val="20"/>
                <w:szCs w:val="20"/>
              </w:rPr>
            </w:pPr>
          </w:p>
        </w:tc>
        <w:tc>
          <w:tcPr>
            <w:tcW w:w="1386" w:type="dxa"/>
            <w:noWrap/>
            <w:vAlign w:val="bottom"/>
            <w:hideMark/>
          </w:tcPr>
          <w:p w:rsidR="001D15A8" w:rsidRPr="001D15A8" w:rsidRDefault="001D15A8" w:rsidP="001D15A8">
            <w:pPr>
              <w:spacing w:line="276" w:lineRule="auto"/>
              <w:rPr>
                <w:rFonts w:ascii="Calibri" w:eastAsia="Calibri" w:hAnsi="Calibri"/>
                <w:sz w:val="20"/>
                <w:szCs w:val="20"/>
              </w:rPr>
            </w:pPr>
          </w:p>
        </w:tc>
        <w:tc>
          <w:tcPr>
            <w:tcW w:w="1386" w:type="dxa"/>
            <w:noWrap/>
            <w:vAlign w:val="bottom"/>
            <w:hideMark/>
          </w:tcPr>
          <w:p w:rsidR="001D15A8" w:rsidRPr="001D15A8" w:rsidRDefault="001D15A8" w:rsidP="001D15A8">
            <w:pPr>
              <w:spacing w:line="276" w:lineRule="auto"/>
              <w:rPr>
                <w:rFonts w:ascii="Calibri" w:eastAsia="Calibri" w:hAnsi="Calibri"/>
                <w:sz w:val="20"/>
                <w:szCs w:val="20"/>
              </w:rPr>
            </w:pPr>
          </w:p>
        </w:tc>
        <w:tc>
          <w:tcPr>
            <w:tcW w:w="1386" w:type="dxa"/>
            <w:noWrap/>
            <w:vAlign w:val="bottom"/>
            <w:hideMark/>
          </w:tcPr>
          <w:p w:rsidR="001D15A8" w:rsidRPr="001D15A8" w:rsidRDefault="001D15A8" w:rsidP="001D15A8">
            <w:pPr>
              <w:spacing w:line="276" w:lineRule="auto"/>
              <w:rPr>
                <w:rFonts w:ascii="Calibri" w:eastAsia="Calibri" w:hAnsi="Calibri"/>
                <w:sz w:val="20"/>
                <w:szCs w:val="20"/>
              </w:rPr>
            </w:pPr>
          </w:p>
        </w:tc>
      </w:tr>
      <w:tr w:rsidR="001D15A8" w:rsidRPr="001D15A8" w:rsidTr="001D15A8">
        <w:trPr>
          <w:cantSplit/>
        </w:trPr>
        <w:tc>
          <w:tcPr>
            <w:tcW w:w="2562" w:type="dxa"/>
            <w:noWrap/>
            <w:vAlign w:val="bottom"/>
            <w:hideMark/>
          </w:tcPr>
          <w:p w:rsidR="001D15A8" w:rsidRPr="001D15A8" w:rsidRDefault="001D15A8" w:rsidP="001D15A8">
            <w:pPr>
              <w:spacing w:line="276" w:lineRule="auto"/>
              <w:rPr>
                <w:rFonts w:ascii="Calibri" w:eastAsia="Calibri" w:hAnsi="Calibri"/>
                <w:sz w:val="20"/>
                <w:szCs w:val="20"/>
              </w:rPr>
            </w:pPr>
          </w:p>
        </w:tc>
        <w:tc>
          <w:tcPr>
            <w:tcW w:w="657" w:type="dxa"/>
            <w:noWrap/>
            <w:vAlign w:val="bottom"/>
            <w:hideMark/>
          </w:tcPr>
          <w:p w:rsidR="001D15A8" w:rsidRPr="001D15A8" w:rsidRDefault="001D15A8" w:rsidP="001D15A8">
            <w:pPr>
              <w:spacing w:line="276" w:lineRule="auto"/>
              <w:rPr>
                <w:rFonts w:ascii="Calibri" w:eastAsia="Calibri" w:hAnsi="Calibri"/>
                <w:sz w:val="20"/>
                <w:szCs w:val="20"/>
              </w:rPr>
            </w:pPr>
          </w:p>
        </w:tc>
        <w:tc>
          <w:tcPr>
            <w:tcW w:w="624" w:type="dxa"/>
            <w:noWrap/>
            <w:vAlign w:val="bottom"/>
            <w:hideMark/>
          </w:tcPr>
          <w:p w:rsidR="001D15A8" w:rsidRPr="001D15A8" w:rsidRDefault="001D15A8" w:rsidP="001D15A8">
            <w:pPr>
              <w:spacing w:line="276" w:lineRule="auto"/>
              <w:rPr>
                <w:rFonts w:ascii="Calibri" w:eastAsia="Calibri" w:hAnsi="Calibri"/>
                <w:sz w:val="20"/>
                <w:szCs w:val="20"/>
              </w:rPr>
            </w:pPr>
          </w:p>
        </w:tc>
        <w:tc>
          <w:tcPr>
            <w:tcW w:w="448" w:type="dxa"/>
            <w:noWrap/>
            <w:vAlign w:val="bottom"/>
            <w:hideMark/>
          </w:tcPr>
          <w:p w:rsidR="001D15A8" w:rsidRPr="001D15A8" w:rsidRDefault="001D15A8" w:rsidP="001D15A8">
            <w:pPr>
              <w:spacing w:line="276" w:lineRule="auto"/>
              <w:rPr>
                <w:rFonts w:ascii="Calibri" w:eastAsia="Calibri" w:hAnsi="Calibri"/>
                <w:sz w:val="20"/>
                <w:szCs w:val="20"/>
              </w:rPr>
            </w:pPr>
          </w:p>
        </w:tc>
        <w:tc>
          <w:tcPr>
            <w:tcW w:w="903" w:type="dxa"/>
            <w:noWrap/>
            <w:vAlign w:val="bottom"/>
            <w:hideMark/>
          </w:tcPr>
          <w:p w:rsidR="001D15A8" w:rsidRPr="001D15A8" w:rsidRDefault="001D15A8" w:rsidP="001D15A8">
            <w:pPr>
              <w:spacing w:line="276" w:lineRule="auto"/>
              <w:rPr>
                <w:rFonts w:ascii="Calibri" w:eastAsia="Calibri" w:hAnsi="Calibri"/>
                <w:sz w:val="20"/>
                <w:szCs w:val="20"/>
              </w:rPr>
            </w:pPr>
          </w:p>
        </w:tc>
        <w:tc>
          <w:tcPr>
            <w:tcW w:w="551" w:type="dxa"/>
            <w:noWrap/>
            <w:vAlign w:val="bottom"/>
            <w:hideMark/>
          </w:tcPr>
          <w:p w:rsidR="001D15A8" w:rsidRPr="001D15A8" w:rsidRDefault="001D15A8" w:rsidP="001D15A8">
            <w:pPr>
              <w:spacing w:line="276" w:lineRule="auto"/>
              <w:rPr>
                <w:rFonts w:ascii="Calibri" w:eastAsia="Calibri" w:hAnsi="Calibri"/>
                <w:sz w:val="20"/>
                <w:szCs w:val="20"/>
              </w:rPr>
            </w:pPr>
          </w:p>
        </w:tc>
        <w:tc>
          <w:tcPr>
            <w:tcW w:w="1386" w:type="dxa"/>
            <w:noWrap/>
            <w:vAlign w:val="bottom"/>
            <w:hideMark/>
          </w:tcPr>
          <w:p w:rsidR="001D15A8" w:rsidRPr="001D15A8" w:rsidRDefault="001D15A8" w:rsidP="001D15A8">
            <w:pPr>
              <w:spacing w:line="276" w:lineRule="auto"/>
              <w:rPr>
                <w:rFonts w:ascii="Calibri" w:eastAsia="Calibri" w:hAnsi="Calibri"/>
                <w:sz w:val="20"/>
                <w:szCs w:val="20"/>
              </w:rPr>
            </w:pPr>
          </w:p>
        </w:tc>
        <w:tc>
          <w:tcPr>
            <w:tcW w:w="1386" w:type="dxa"/>
            <w:noWrap/>
            <w:vAlign w:val="bottom"/>
            <w:hideMark/>
          </w:tcPr>
          <w:p w:rsidR="001D15A8" w:rsidRPr="001D15A8" w:rsidRDefault="001D15A8" w:rsidP="001D15A8">
            <w:pPr>
              <w:spacing w:line="276" w:lineRule="auto"/>
              <w:rPr>
                <w:rFonts w:ascii="Calibri" w:eastAsia="Calibri" w:hAnsi="Calibri"/>
                <w:sz w:val="20"/>
                <w:szCs w:val="20"/>
              </w:rPr>
            </w:pPr>
          </w:p>
        </w:tc>
        <w:tc>
          <w:tcPr>
            <w:tcW w:w="1386" w:type="dxa"/>
            <w:noWrap/>
            <w:vAlign w:val="bottom"/>
            <w:hideMark/>
          </w:tcPr>
          <w:p w:rsidR="001D15A8" w:rsidRPr="001D15A8" w:rsidRDefault="001D15A8" w:rsidP="001D15A8">
            <w:pPr>
              <w:jc w:val="right"/>
              <w:rPr>
                <w:sz w:val="20"/>
                <w:szCs w:val="20"/>
              </w:rPr>
            </w:pPr>
            <w:r w:rsidRPr="001D15A8">
              <w:rPr>
                <w:sz w:val="20"/>
                <w:szCs w:val="20"/>
              </w:rPr>
              <w:t>руб.</w:t>
            </w:r>
          </w:p>
        </w:tc>
      </w:tr>
      <w:tr w:rsidR="001D15A8" w:rsidRPr="001D15A8" w:rsidTr="001D15A8">
        <w:trPr>
          <w:cantSplit/>
          <w:trHeight w:val="509"/>
        </w:trPr>
        <w:tc>
          <w:tcPr>
            <w:tcW w:w="2562" w:type="dxa"/>
            <w:vMerge w:val="restart"/>
            <w:tcBorders>
              <w:top w:val="single" w:sz="4" w:space="0" w:color="auto"/>
              <w:left w:val="single" w:sz="4" w:space="0" w:color="auto"/>
              <w:bottom w:val="single" w:sz="4" w:space="0" w:color="000000"/>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Наименование</w:t>
            </w:r>
          </w:p>
        </w:tc>
        <w:tc>
          <w:tcPr>
            <w:tcW w:w="657" w:type="dxa"/>
            <w:vMerge w:val="restart"/>
            <w:tcBorders>
              <w:top w:val="single" w:sz="4" w:space="0" w:color="auto"/>
              <w:left w:val="single" w:sz="4" w:space="0" w:color="auto"/>
              <w:bottom w:val="single" w:sz="4" w:space="0" w:color="000000"/>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ГРБС</w:t>
            </w:r>
          </w:p>
        </w:tc>
        <w:tc>
          <w:tcPr>
            <w:tcW w:w="624" w:type="dxa"/>
            <w:vMerge w:val="restart"/>
            <w:tcBorders>
              <w:top w:val="single" w:sz="4" w:space="0" w:color="auto"/>
              <w:left w:val="single" w:sz="4" w:space="0" w:color="auto"/>
              <w:bottom w:val="single" w:sz="4" w:space="0" w:color="000000"/>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РЗ</w:t>
            </w:r>
          </w:p>
        </w:tc>
        <w:tc>
          <w:tcPr>
            <w:tcW w:w="448" w:type="dxa"/>
            <w:vMerge w:val="restart"/>
            <w:tcBorders>
              <w:top w:val="single" w:sz="4" w:space="0" w:color="auto"/>
              <w:left w:val="single" w:sz="4" w:space="0" w:color="auto"/>
              <w:bottom w:val="single" w:sz="4" w:space="0" w:color="000000"/>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ПР</w:t>
            </w:r>
          </w:p>
        </w:tc>
        <w:tc>
          <w:tcPr>
            <w:tcW w:w="903" w:type="dxa"/>
            <w:vMerge w:val="restart"/>
            <w:tcBorders>
              <w:top w:val="single" w:sz="4" w:space="0" w:color="auto"/>
              <w:left w:val="single" w:sz="4" w:space="0" w:color="auto"/>
              <w:bottom w:val="single" w:sz="4" w:space="0" w:color="000000"/>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КЦСР</w:t>
            </w:r>
          </w:p>
        </w:tc>
        <w:tc>
          <w:tcPr>
            <w:tcW w:w="551" w:type="dxa"/>
            <w:vMerge w:val="restart"/>
            <w:tcBorders>
              <w:top w:val="single" w:sz="4" w:space="0" w:color="auto"/>
              <w:left w:val="single" w:sz="4" w:space="0" w:color="auto"/>
              <w:bottom w:val="single" w:sz="4" w:space="0" w:color="000000"/>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КВР</w:t>
            </w:r>
          </w:p>
        </w:tc>
        <w:tc>
          <w:tcPr>
            <w:tcW w:w="1386" w:type="dxa"/>
            <w:vMerge w:val="restart"/>
            <w:tcBorders>
              <w:top w:val="single" w:sz="4" w:space="0" w:color="auto"/>
              <w:left w:val="single" w:sz="4" w:space="0" w:color="auto"/>
              <w:bottom w:val="single" w:sz="4" w:space="0" w:color="000000"/>
              <w:right w:val="single" w:sz="4" w:space="0" w:color="auto"/>
            </w:tcBorders>
            <w:vAlign w:val="center"/>
            <w:hideMark/>
          </w:tcPr>
          <w:p w:rsidR="001D15A8" w:rsidRPr="001D15A8" w:rsidRDefault="001D15A8" w:rsidP="001D15A8">
            <w:pPr>
              <w:jc w:val="center"/>
              <w:rPr>
                <w:bCs/>
                <w:sz w:val="20"/>
                <w:szCs w:val="20"/>
              </w:rPr>
            </w:pPr>
            <w:r w:rsidRPr="001D15A8">
              <w:rPr>
                <w:bCs/>
                <w:sz w:val="20"/>
                <w:szCs w:val="20"/>
              </w:rPr>
              <w:t>Сумма на 2020 год</w:t>
            </w:r>
          </w:p>
        </w:tc>
        <w:tc>
          <w:tcPr>
            <w:tcW w:w="1386" w:type="dxa"/>
            <w:vMerge w:val="restart"/>
            <w:tcBorders>
              <w:top w:val="single" w:sz="4" w:space="0" w:color="auto"/>
              <w:left w:val="nil"/>
              <w:bottom w:val="single" w:sz="4" w:space="0" w:color="000000"/>
              <w:right w:val="single" w:sz="4" w:space="0" w:color="auto"/>
            </w:tcBorders>
            <w:vAlign w:val="center"/>
            <w:hideMark/>
          </w:tcPr>
          <w:p w:rsidR="001D15A8" w:rsidRPr="001D15A8" w:rsidRDefault="001D15A8" w:rsidP="001D15A8">
            <w:pPr>
              <w:jc w:val="center"/>
              <w:rPr>
                <w:bCs/>
                <w:sz w:val="20"/>
                <w:szCs w:val="20"/>
              </w:rPr>
            </w:pPr>
            <w:r w:rsidRPr="001D15A8">
              <w:rPr>
                <w:bCs/>
                <w:sz w:val="20"/>
                <w:szCs w:val="20"/>
              </w:rPr>
              <w:t>Сумма на 2021 год</w:t>
            </w:r>
          </w:p>
        </w:tc>
        <w:tc>
          <w:tcPr>
            <w:tcW w:w="1386" w:type="dxa"/>
            <w:vMerge w:val="restart"/>
            <w:tcBorders>
              <w:top w:val="single" w:sz="4" w:space="0" w:color="auto"/>
              <w:left w:val="single" w:sz="4" w:space="0" w:color="auto"/>
              <w:bottom w:val="single" w:sz="4" w:space="0" w:color="000000"/>
              <w:right w:val="single" w:sz="4" w:space="0" w:color="auto"/>
            </w:tcBorders>
            <w:vAlign w:val="center"/>
            <w:hideMark/>
          </w:tcPr>
          <w:p w:rsidR="001D15A8" w:rsidRPr="001D15A8" w:rsidRDefault="001D15A8" w:rsidP="001D15A8">
            <w:pPr>
              <w:jc w:val="center"/>
              <w:rPr>
                <w:bCs/>
                <w:sz w:val="20"/>
                <w:szCs w:val="20"/>
              </w:rPr>
            </w:pPr>
            <w:r w:rsidRPr="001D15A8">
              <w:rPr>
                <w:bCs/>
                <w:sz w:val="20"/>
                <w:szCs w:val="20"/>
              </w:rPr>
              <w:t>Сумма на 2022 год</w:t>
            </w:r>
          </w:p>
        </w:tc>
      </w:tr>
      <w:tr w:rsidR="001D15A8" w:rsidRPr="001D15A8" w:rsidTr="001D15A8">
        <w:trPr>
          <w:cantSplit/>
          <w:trHeight w:val="509"/>
        </w:trPr>
        <w:tc>
          <w:tcPr>
            <w:tcW w:w="9903" w:type="dxa"/>
            <w:vMerge/>
            <w:tcBorders>
              <w:top w:val="single" w:sz="4" w:space="0" w:color="auto"/>
              <w:left w:val="single" w:sz="4" w:space="0" w:color="auto"/>
              <w:bottom w:val="single" w:sz="4" w:space="0" w:color="000000"/>
              <w:right w:val="single" w:sz="4" w:space="0" w:color="auto"/>
            </w:tcBorders>
            <w:vAlign w:val="center"/>
            <w:hideMark/>
          </w:tcPr>
          <w:p w:rsidR="001D15A8" w:rsidRPr="001D15A8" w:rsidRDefault="001D15A8" w:rsidP="001D15A8">
            <w:pPr>
              <w:spacing w:line="276" w:lineRule="auto"/>
              <w:rPr>
                <w:bCs/>
                <w:sz w:val="20"/>
                <w:szCs w:val="20"/>
              </w:rPr>
            </w:pPr>
          </w:p>
        </w:tc>
        <w:tc>
          <w:tcPr>
            <w:tcW w:w="657" w:type="dxa"/>
            <w:vMerge/>
            <w:tcBorders>
              <w:top w:val="single" w:sz="4" w:space="0" w:color="auto"/>
              <w:left w:val="single" w:sz="4" w:space="0" w:color="auto"/>
              <w:bottom w:val="single" w:sz="4" w:space="0" w:color="000000"/>
              <w:right w:val="single" w:sz="4" w:space="0" w:color="auto"/>
            </w:tcBorders>
            <w:vAlign w:val="center"/>
            <w:hideMark/>
          </w:tcPr>
          <w:p w:rsidR="001D15A8" w:rsidRPr="001D15A8" w:rsidRDefault="001D15A8" w:rsidP="001D15A8">
            <w:pPr>
              <w:spacing w:line="276" w:lineRule="auto"/>
              <w:rPr>
                <w:bCs/>
                <w:sz w:val="20"/>
                <w:szCs w:val="20"/>
              </w:rPr>
            </w:pPr>
          </w:p>
        </w:tc>
        <w:tc>
          <w:tcPr>
            <w:tcW w:w="624" w:type="dxa"/>
            <w:vMerge/>
            <w:tcBorders>
              <w:top w:val="single" w:sz="4" w:space="0" w:color="auto"/>
              <w:left w:val="single" w:sz="4" w:space="0" w:color="auto"/>
              <w:bottom w:val="single" w:sz="4" w:space="0" w:color="000000"/>
              <w:right w:val="single" w:sz="4" w:space="0" w:color="auto"/>
            </w:tcBorders>
            <w:vAlign w:val="center"/>
            <w:hideMark/>
          </w:tcPr>
          <w:p w:rsidR="001D15A8" w:rsidRPr="001D15A8" w:rsidRDefault="001D15A8" w:rsidP="001D15A8">
            <w:pPr>
              <w:spacing w:line="276" w:lineRule="auto"/>
              <w:rPr>
                <w:bCs/>
                <w:sz w:val="20"/>
                <w:szCs w:val="20"/>
              </w:rPr>
            </w:pPr>
          </w:p>
        </w:tc>
        <w:tc>
          <w:tcPr>
            <w:tcW w:w="448" w:type="dxa"/>
            <w:vMerge/>
            <w:tcBorders>
              <w:top w:val="single" w:sz="4" w:space="0" w:color="auto"/>
              <w:left w:val="single" w:sz="4" w:space="0" w:color="auto"/>
              <w:bottom w:val="single" w:sz="4" w:space="0" w:color="000000"/>
              <w:right w:val="single" w:sz="4" w:space="0" w:color="auto"/>
            </w:tcBorders>
            <w:vAlign w:val="center"/>
            <w:hideMark/>
          </w:tcPr>
          <w:p w:rsidR="001D15A8" w:rsidRPr="001D15A8" w:rsidRDefault="001D15A8" w:rsidP="001D15A8">
            <w:pPr>
              <w:spacing w:line="276" w:lineRule="auto"/>
              <w:rPr>
                <w:bCs/>
                <w:sz w:val="20"/>
                <w:szCs w:val="20"/>
              </w:rPr>
            </w:pPr>
          </w:p>
        </w:tc>
        <w:tc>
          <w:tcPr>
            <w:tcW w:w="903" w:type="dxa"/>
            <w:vMerge/>
            <w:tcBorders>
              <w:top w:val="single" w:sz="4" w:space="0" w:color="auto"/>
              <w:left w:val="single" w:sz="4" w:space="0" w:color="auto"/>
              <w:bottom w:val="single" w:sz="4" w:space="0" w:color="000000"/>
              <w:right w:val="single" w:sz="4" w:space="0" w:color="auto"/>
            </w:tcBorders>
            <w:vAlign w:val="center"/>
            <w:hideMark/>
          </w:tcPr>
          <w:p w:rsidR="001D15A8" w:rsidRPr="001D15A8" w:rsidRDefault="001D15A8" w:rsidP="001D15A8">
            <w:pPr>
              <w:spacing w:line="276" w:lineRule="auto"/>
              <w:rPr>
                <w:bCs/>
                <w:sz w:val="20"/>
                <w:szCs w:val="20"/>
              </w:rPr>
            </w:pPr>
          </w:p>
        </w:tc>
        <w:tc>
          <w:tcPr>
            <w:tcW w:w="551" w:type="dxa"/>
            <w:vMerge/>
            <w:tcBorders>
              <w:top w:val="single" w:sz="4" w:space="0" w:color="auto"/>
              <w:left w:val="single" w:sz="4" w:space="0" w:color="auto"/>
              <w:bottom w:val="single" w:sz="4" w:space="0" w:color="000000"/>
              <w:right w:val="single" w:sz="4" w:space="0" w:color="auto"/>
            </w:tcBorders>
            <w:vAlign w:val="center"/>
            <w:hideMark/>
          </w:tcPr>
          <w:p w:rsidR="001D15A8" w:rsidRPr="001D15A8" w:rsidRDefault="001D15A8" w:rsidP="001D15A8">
            <w:pPr>
              <w:spacing w:line="276" w:lineRule="auto"/>
              <w:rPr>
                <w:bCs/>
                <w:sz w:val="20"/>
                <w:szCs w:val="20"/>
              </w:rPr>
            </w:pPr>
          </w:p>
        </w:tc>
        <w:tc>
          <w:tcPr>
            <w:tcW w:w="1386" w:type="dxa"/>
            <w:vMerge/>
            <w:tcBorders>
              <w:top w:val="single" w:sz="4" w:space="0" w:color="auto"/>
              <w:left w:val="single" w:sz="4" w:space="0" w:color="auto"/>
              <w:bottom w:val="single" w:sz="4" w:space="0" w:color="000000"/>
              <w:right w:val="single" w:sz="4" w:space="0" w:color="auto"/>
            </w:tcBorders>
            <w:vAlign w:val="center"/>
            <w:hideMark/>
          </w:tcPr>
          <w:p w:rsidR="001D15A8" w:rsidRPr="001D15A8" w:rsidRDefault="001D15A8" w:rsidP="001D15A8">
            <w:pPr>
              <w:spacing w:line="276" w:lineRule="auto"/>
              <w:rPr>
                <w:bCs/>
                <w:sz w:val="20"/>
                <w:szCs w:val="20"/>
              </w:rPr>
            </w:pPr>
          </w:p>
        </w:tc>
        <w:tc>
          <w:tcPr>
            <w:tcW w:w="2772" w:type="dxa"/>
            <w:vMerge/>
            <w:tcBorders>
              <w:top w:val="single" w:sz="4" w:space="0" w:color="auto"/>
              <w:left w:val="nil"/>
              <w:bottom w:val="single" w:sz="4" w:space="0" w:color="000000"/>
              <w:right w:val="single" w:sz="4" w:space="0" w:color="auto"/>
            </w:tcBorders>
            <w:vAlign w:val="center"/>
            <w:hideMark/>
          </w:tcPr>
          <w:p w:rsidR="001D15A8" w:rsidRPr="001D15A8" w:rsidRDefault="001D15A8" w:rsidP="001D15A8">
            <w:pPr>
              <w:spacing w:line="276" w:lineRule="auto"/>
              <w:rPr>
                <w:bCs/>
                <w:sz w:val="20"/>
                <w:szCs w:val="20"/>
              </w:rPr>
            </w:pPr>
          </w:p>
        </w:tc>
        <w:tc>
          <w:tcPr>
            <w:tcW w:w="1386" w:type="dxa"/>
            <w:vMerge/>
            <w:tcBorders>
              <w:top w:val="single" w:sz="4" w:space="0" w:color="auto"/>
              <w:left w:val="single" w:sz="4" w:space="0" w:color="auto"/>
              <w:bottom w:val="single" w:sz="4" w:space="0" w:color="000000"/>
              <w:right w:val="single" w:sz="4" w:space="0" w:color="auto"/>
            </w:tcBorders>
            <w:vAlign w:val="center"/>
            <w:hideMark/>
          </w:tcPr>
          <w:p w:rsidR="001D15A8" w:rsidRPr="001D15A8" w:rsidRDefault="001D15A8" w:rsidP="001D15A8">
            <w:pPr>
              <w:spacing w:line="276" w:lineRule="auto"/>
              <w:rPr>
                <w:bCs/>
                <w:sz w:val="20"/>
                <w:szCs w:val="20"/>
              </w:rPr>
            </w:pPr>
          </w:p>
        </w:tc>
      </w:tr>
      <w:tr w:rsidR="001D15A8" w:rsidRPr="001D15A8" w:rsidTr="001D15A8">
        <w:trPr>
          <w:cantSplit/>
        </w:trPr>
        <w:tc>
          <w:tcPr>
            <w:tcW w:w="2562" w:type="dxa"/>
            <w:tcBorders>
              <w:top w:val="nil"/>
              <w:left w:val="single" w:sz="4" w:space="0" w:color="auto"/>
              <w:bottom w:val="nil"/>
              <w:right w:val="single" w:sz="4" w:space="0" w:color="auto"/>
            </w:tcBorders>
            <w:vAlign w:val="center"/>
            <w:hideMark/>
          </w:tcPr>
          <w:p w:rsidR="001D15A8" w:rsidRPr="001D15A8" w:rsidRDefault="001D15A8" w:rsidP="001D15A8">
            <w:pPr>
              <w:jc w:val="center"/>
              <w:rPr>
                <w:bCs/>
                <w:sz w:val="20"/>
                <w:szCs w:val="20"/>
              </w:rPr>
            </w:pPr>
            <w:r w:rsidRPr="001D15A8">
              <w:rPr>
                <w:bCs/>
                <w:sz w:val="20"/>
                <w:szCs w:val="20"/>
              </w:rPr>
              <w:t>1</w:t>
            </w:r>
          </w:p>
        </w:tc>
        <w:tc>
          <w:tcPr>
            <w:tcW w:w="657" w:type="dxa"/>
            <w:tcBorders>
              <w:top w:val="nil"/>
              <w:left w:val="nil"/>
              <w:bottom w:val="nil"/>
              <w:right w:val="single" w:sz="4" w:space="0" w:color="auto"/>
            </w:tcBorders>
            <w:vAlign w:val="center"/>
            <w:hideMark/>
          </w:tcPr>
          <w:p w:rsidR="001D15A8" w:rsidRPr="001D15A8" w:rsidRDefault="001D15A8" w:rsidP="001D15A8">
            <w:pPr>
              <w:jc w:val="center"/>
              <w:rPr>
                <w:bCs/>
                <w:sz w:val="20"/>
                <w:szCs w:val="20"/>
              </w:rPr>
            </w:pPr>
            <w:r w:rsidRPr="001D15A8">
              <w:rPr>
                <w:bCs/>
                <w:sz w:val="20"/>
                <w:szCs w:val="20"/>
              </w:rPr>
              <w:t>2</w:t>
            </w:r>
          </w:p>
        </w:tc>
        <w:tc>
          <w:tcPr>
            <w:tcW w:w="624" w:type="dxa"/>
            <w:tcBorders>
              <w:top w:val="nil"/>
              <w:left w:val="nil"/>
              <w:bottom w:val="nil"/>
              <w:right w:val="single" w:sz="4" w:space="0" w:color="auto"/>
            </w:tcBorders>
            <w:vAlign w:val="center"/>
            <w:hideMark/>
          </w:tcPr>
          <w:p w:rsidR="001D15A8" w:rsidRPr="001D15A8" w:rsidRDefault="001D15A8" w:rsidP="001D15A8">
            <w:pPr>
              <w:jc w:val="center"/>
              <w:rPr>
                <w:bCs/>
                <w:sz w:val="20"/>
                <w:szCs w:val="20"/>
              </w:rPr>
            </w:pPr>
            <w:r w:rsidRPr="001D15A8">
              <w:rPr>
                <w:bCs/>
                <w:sz w:val="20"/>
                <w:szCs w:val="20"/>
              </w:rPr>
              <w:t>3</w:t>
            </w:r>
          </w:p>
        </w:tc>
        <w:tc>
          <w:tcPr>
            <w:tcW w:w="448" w:type="dxa"/>
            <w:tcBorders>
              <w:top w:val="nil"/>
              <w:left w:val="nil"/>
              <w:bottom w:val="nil"/>
              <w:right w:val="single" w:sz="4" w:space="0" w:color="auto"/>
            </w:tcBorders>
            <w:vAlign w:val="center"/>
            <w:hideMark/>
          </w:tcPr>
          <w:p w:rsidR="001D15A8" w:rsidRPr="001D15A8" w:rsidRDefault="001D15A8" w:rsidP="001D15A8">
            <w:pPr>
              <w:jc w:val="center"/>
              <w:rPr>
                <w:bCs/>
                <w:sz w:val="20"/>
                <w:szCs w:val="20"/>
              </w:rPr>
            </w:pPr>
            <w:r w:rsidRPr="001D15A8">
              <w:rPr>
                <w:bCs/>
                <w:sz w:val="20"/>
                <w:szCs w:val="20"/>
              </w:rPr>
              <w:t>4</w:t>
            </w:r>
          </w:p>
        </w:tc>
        <w:tc>
          <w:tcPr>
            <w:tcW w:w="903" w:type="dxa"/>
            <w:tcBorders>
              <w:top w:val="nil"/>
              <w:left w:val="nil"/>
              <w:bottom w:val="nil"/>
              <w:right w:val="single" w:sz="4" w:space="0" w:color="auto"/>
            </w:tcBorders>
            <w:vAlign w:val="center"/>
            <w:hideMark/>
          </w:tcPr>
          <w:p w:rsidR="001D15A8" w:rsidRPr="001D15A8" w:rsidRDefault="001D15A8" w:rsidP="001D15A8">
            <w:pPr>
              <w:jc w:val="center"/>
              <w:rPr>
                <w:bCs/>
                <w:sz w:val="20"/>
                <w:szCs w:val="20"/>
              </w:rPr>
            </w:pPr>
            <w:r w:rsidRPr="001D15A8">
              <w:rPr>
                <w:bCs/>
                <w:sz w:val="20"/>
                <w:szCs w:val="20"/>
              </w:rPr>
              <w:t>5</w:t>
            </w:r>
          </w:p>
        </w:tc>
        <w:tc>
          <w:tcPr>
            <w:tcW w:w="551" w:type="dxa"/>
            <w:tcBorders>
              <w:top w:val="nil"/>
              <w:left w:val="nil"/>
              <w:bottom w:val="nil"/>
              <w:right w:val="single" w:sz="4" w:space="0" w:color="auto"/>
            </w:tcBorders>
            <w:vAlign w:val="center"/>
            <w:hideMark/>
          </w:tcPr>
          <w:p w:rsidR="001D15A8" w:rsidRPr="001D15A8" w:rsidRDefault="001D15A8" w:rsidP="001D15A8">
            <w:pPr>
              <w:jc w:val="center"/>
              <w:rPr>
                <w:bCs/>
                <w:sz w:val="20"/>
                <w:szCs w:val="20"/>
              </w:rPr>
            </w:pPr>
            <w:r w:rsidRPr="001D15A8">
              <w:rPr>
                <w:bCs/>
                <w:sz w:val="20"/>
                <w:szCs w:val="20"/>
              </w:rPr>
              <w:t>6</w:t>
            </w:r>
          </w:p>
        </w:tc>
        <w:tc>
          <w:tcPr>
            <w:tcW w:w="1386" w:type="dxa"/>
            <w:tcBorders>
              <w:top w:val="nil"/>
              <w:left w:val="single" w:sz="4" w:space="0" w:color="auto"/>
              <w:bottom w:val="nil"/>
              <w:right w:val="single" w:sz="4" w:space="0" w:color="auto"/>
            </w:tcBorders>
            <w:vAlign w:val="center"/>
            <w:hideMark/>
          </w:tcPr>
          <w:p w:rsidR="001D15A8" w:rsidRPr="001D15A8" w:rsidRDefault="001D15A8" w:rsidP="001D15A8">
            <w:pPr>
              <w:jc w:val="center"/>
              <w:rPr>
                <w:bCs/>
                <w:sz w:val="20"/>
                <w:szCs w:val="20"/>
              </w:rPr>
            </w:pPr>
            <w:r w:rsidRPr="001D15A8">
              <w:rPr>
                <w:bCs/>
                <w:sz w:val="20"/>
                <w:szCs w:val="20"/>
              </w:rPr>
              <w:t>7</w:t>
            </w:r>
          </w:p>
        </w:tc>
        <w:tc>
          <w:tcPr>
            <w:tcW w:w="1386" w:type="dxa"/>
            <w:tcBorders>
              <w:top w:val="nil"/>
              <w:left w:val="single" w:sz="4" w:space="0" w:color="auto"/>
              <w:bottom w:val="nil"/>
              <w:right w:val="single" w:sz="4" w:space="0" w:color="auto"/>
            </w:tcBorders>
            <w:vAlign w:val="center"/>
            <w:hideMark/>
          </w:tcPr>
          <w:p w:rsidR="001D15A8" w:rsidRPr="001D15A8" w:rsidRDefault="001D15A8" w:rsidP="001D15A8">
            <w:pPr>
              <w:jc w:val="center"/>
              <w:rPr>
                <w:bCs/>
                <w:sz w:val="20"/>
                <w:szCs w:val="20"/>
              </w:rPr>
            </w:pPr>
            <w:r w:rsidRPr="001D15A8">
              <w:rPr>
                <w:bCs/>
                <w:sz w:val="20"/>
                <w:szCs w:val="20"/>
              </w:rPr>
              <w:t>8</w:t>
            </w:r>
          </w:p>
        </w:tc>
        <w:tc>
          <w:tcPr>
            <w:tcW w:w="1386" w:type="dxa"/>
            <w:tcBorders>
              <w:top w:val="nil"/>
              <w:left w:val="nil"/>
              <w:bottom w:val="nil"/>
              <w:right w:val="single" w:sz="4" w:space="0" w:color="auto"/>
            </w:tcBorders>
            <w:vAlign w:val="center"/>
            <w:hideMark/>
          </w:tcPr>
          <w:p w:rsidR="001D15A8" w:rsidRPr="001D15A8" w:rsidRDefault="001D15A8" w:rsidP="001D15A8">
            <w:pPr>
              <w:jc w:val="center"/>
              <w:rPr>
                <w:bCs/>
                <w:sz w:val="20"/>
                <w:szCs w:val="20"/>
              </w:rPr>
            </w:pPr>
            <w:r w:rsidRPr="001D15A8">
              <w:rPr>
                <w:bCs/>
                <w:sz w:val="20"/>
                <w:szCs w:val="20"/>
              </w:rPr>
              <w:t>9</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администрация Куйбышевского муниципального района Новосибирской области</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1 852 007 943,56</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1 654 201 059,00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1 544 466 769,00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ОБЩЕГОСУДАРСТВЕННЫЕ ВОПРОСЫ</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83 803 780,31</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43 632 364,35</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49 606 388,00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Функционирование высшего должностного лица субъекта Российской Федерации и муниципального образования</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4 525 294,00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2 000 000,00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2 000 000,00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Непрограммные направления бюджета</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2 817 062,36</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2 000 000,00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2 000 000,00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Высшее должностное лицо органа местного самоуправления</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99.0.00.01100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2 262 647,00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2 000 000,00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2 000 000,00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99.0.00.01100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2 262 647,00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2 000 000,00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2 000 000,00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lastRenderedPageBreak/>
              <w:t>Расходы на выплаты персоналу государственных (муниципальных) органов</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99.0.00.01100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120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2 262 647,00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2 000 000,00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2 000 000,00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Средства, передаваемые местным бюджетам из резервного фонда Правительства Новосибирской области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99.0.00.20540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554 415,36</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Иные бюджетные ассигнования</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99.0.00.20540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554 415,36</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Резервные средства</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99.0.00.20540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120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554 415,36</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1 720 677,15</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1 523 000,00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1 523 000,00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Непрограммные направления бюджета</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1 720 677,15</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1 523 000,00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1 523 000,00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Содержание аппарата управления представительного органа местного самоуправления</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99.0.00.01990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89 531,00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23 000,00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23 000,00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99.0.00.01990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89 531,00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23 000,00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23 000,00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99.0.00.01990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89 531,00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23 000,00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23 000,00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Председатель законодательного (представительного) органа муниципальной власти</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99.0.00.04110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1 631 146,15</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1 500 000,00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1 500 000,00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99.0.00.04110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1 631 146,15</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1 500 000,00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1 500 000,00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государственных (муниципальных) органов</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99.0.00.04110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120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1 631 146,15</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1 500 000,00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1 500 000,00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71 499 225,70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37 727 864,35</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43 954 488,00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lastRenderedPageBreak/>
              <w:t>Непрограммные направления бюджета</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71 499 225,70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37 727 864,35</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43 954 488,00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Расходы на обеспечение функций муниципальных органов</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99.0.00.01400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52 531 925,70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28 902 264,35</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34 790 088,00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99.0.00.01400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44 885 917,82</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25 385 264,35</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33 190 088,00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государственных (муниципальных) органов</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99.0.00.01400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120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44 885 917,82</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25 385 264,35</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33 190 088,00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99.0.00.01400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7 557 427,34</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3 517 000,00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1 600 000,00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99.0.00.01400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7 557 427,34</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3 517 000,00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1 600 000,00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Иные бюджетные ассигнования</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99.0.00.01400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88 580,54</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Уплата налогов, сборов и иных платежей</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99.0.00.01400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850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88 580,54</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Образование и организация деятельности комиссий по делам несовершеннолетних и защите их прав</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99.0.00.70159</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1 591 400,00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1 654 600,00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1 719 100,00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99.0.00.70159</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1 237 060,24</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1 189 348,09</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1 189 348,09</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государственных (муниципальных) органов</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99.0.00.70159</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120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1 237 060,24</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1 189 348,09</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1 189 348,09</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99.0.00.70159</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354 339,76</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465 251,91</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529 751,91</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99.0.00.70159</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354 339,76</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465 251,91</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529 751,91</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lastRenderedPageBreak/>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99.0.00.70180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2 105 300,00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2 188 900,00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2 274 300,00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99.0.00.70180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1 907 469,77</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1 847 049,29</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1 847 049,29</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государственных (муниципальных) органов</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99.0.00.70180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120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1 907 469,77</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1 847 049,29</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1 847 049,29</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99.0.00.70180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197 830,23</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341 850,71</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427 250,71</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99.0.00.70180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197 830,23</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341 850,71</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427 250,71</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99.0.00.70190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5 700,00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5 900,00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6 100,00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99.0.00.70190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2 794,25</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2 794,25</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2 794,25</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государственных (муниципальных) органов</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99.0.00.70190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120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2 794,25</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2 794,25</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2 794,25</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99.0.00.70190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1 105,75</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3 105,75</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3 305,75</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99.0.00.70190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1 105,75</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3 105,75</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3 305,75</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99.0.00.70190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1 800,00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lastRenderedPageBreak/>
              <w:t>Субвенции</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99.0.00.70190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530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1 800,00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99.0.00.70210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833 000,00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860 800,00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889 100,00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99.0.00.70210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686 743,56</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681 580,99</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681 580,99</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государственных (муниципальных) органов</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99.0.00.70210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120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686 743,56</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681 580,99</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681 580,99</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99.0.00.70210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146 256,44</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179 219,01</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207 519,01</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99.0.00.70210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146 256,44</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179 219,01</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207 519,01</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99.0.00.70230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105 000,00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109 400,00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113 600,00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99.0.00.70230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88 300,00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88 300,00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88 300,00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государственных (муниципальных) органов</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99.0.00.70230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120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88 300,00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88 300,00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88 300,00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lastRenderedPageBreak/>
              <w:t>Закупка товаров, работ и услуг для обеспечения государственных (муниципальных) нужд</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99.0.00.70230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16 700,00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21 100,00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25 300,00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99.0.00.70230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16 700,00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21 100,00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25 300,00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99.0.00.70289</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3 852 900,00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4 006 000,00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4 162 200,00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99.0.00.70289</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3 189 281,31</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3 193 159,96</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3 193 159,96</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государственных (муниципальных) органов</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99.0.00.70289</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120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3 189 281,31</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3 193 159,96</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3 193 159,96</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99.0.00.70289</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663 618,69</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812 840,04</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969 040,04</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99.0.00.70289</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663 618,69</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812 840,04</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969 040,04</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 xml:space="preserve">Реализация мероприятий по обеспечению сбалансированности местных </w:t>
            </w:r>
            <w:proofErr w:type="gramStart"/>
            <w:r w:rsidRPr="001D15A8">
              <w:rPr>
                <w:bCs/>
                <w:sz w:val="20"/>
                <w:szCs w:val="20"/>
              </w:rPr>
              <w:t>бюджетов  государственной</w:t>
            </w:r>
            <w:proofErr w:type="gramEnd"/>
            <w:r w:rsidRPr="001D15A8">
              <w:rPr>
                <w:bCs/>
                <w:sz w:val="20"/>
                <w:szCs w:val="20"/>
              </w:rPr>
              <w:t xml:space="preserve"> программы Новосибирской области "Управление  финансами в Новосибирской области"</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99.0.00.70510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10 474 000,00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99.0.00.70510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10 474 000,00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lastRenderedPageBreak/>
              <w:t>Расходы на выплаты персоналу государственных (муниципальных) органов</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99.0.00.70510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120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10 474 000,00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Судебная система</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39 700,00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42 500,00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219 900,00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Непрограммные направления бюджета</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39 700,00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42 500,00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219 900,00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99.0.00.51200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39 700,00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42 500,00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219 900,00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99.0.00.51200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39 700,00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42 500,00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219 900,00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99.0.00.51200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39 700,00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42 500,00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219 900,00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06</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1 680 490,03</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53 000,00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53 000,00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Непрограммные направления бюджета</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06</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1 680 490,03</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53 000,00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53 000,00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Расходы на обеспечение функций муниципальных органов</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06</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99.0.00.01400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1 680 490,03</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53 000,00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53 000,00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06</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99.0.00.01400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1 616 140,03</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государственных (муниципальных) органов</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06</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99.0.00.01400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120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1 616 140,03</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06</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99.0.00.01400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64 350,00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53 000,00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53 000,00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06</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99.0.00.01400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64 350,00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53 000,00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53 000,00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Обеспечение проведения выборов и референдумов</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1 542 742,00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Непрограммные направления бюджета</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1 542 742,00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lastRenderedPageBreak/>
              <w:t>Расходы на проведение выборов в представительные органы</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99.0.00.01520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1 542 742,00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Иные бюджетные ассигнования</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99.0.00.01520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1 542 742,00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Специальные расходы</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99.0.00.01520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880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1 542 742,00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Другие общегосударственные вопросы</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13</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4 503 883,07</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2 286 000,00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1 856 000,00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"Развитие и поддержка территориального общественного самоуправления в Куйбышевском районе Новосибирской области "</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13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15.0.00.00000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975 790,00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927 000,00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927 000,00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в рамках МП "Развитие и поддержка территориального общественного самоуправления в Куйбышевском районе Новосибирской области"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13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15.0.00.19500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48 790,00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15.0.00.19500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48 790,00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некоммерческим организациям (за исключением государственных (муниципальных) учреждений)</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13</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15.0.00.19500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630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48 790,00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proofErr w:type="spellStart"/>
            <w:r w:rsidRPr="001D15A8">
              <w:rPr>
                <w:bCs/>
                <w:sz w:val="20"/>
                <w:szCs w:val="20"/>
              </w:rPr>
              <w:t>Софинансирование</w:t>
            </w:r>
            <w:proofErr w:type="spellEnd"/>
            <w:r w:rsidRPr="001D15A8">
              <w:rPr>
                <w:bCs/>
                <w:sz w:val="20"/>
                <w:szCs w:val="20"/>
              </w:rPr>
              <w:t xml:space="preserve">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13</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15.0.00.70610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927 000,00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927 000,00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927 000,00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15.0.00.70610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927 000,00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927 000,00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927 000,00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lastRenderedPageBreak/>
              <w:t>Субсидии некоммерческим организациям (за исключением государственных (муниципальных) учреждений)</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13</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15.0.00.70610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630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927 000,00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927 000,00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927 000,00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Непрограммные направления бюджета</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13</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3 528 093,07</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1 359 000,00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929 000,00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Оценка недвижимости, признание прав и регулирование отношений по государственной собственности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13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99.0.00.01610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60 000,00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80 000,00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80 000,00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99.0.00.01610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60 000,00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80 000,00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80 000,00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13</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99.0.00.01610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60 000,00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80 000,00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80 000,00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Реализация государственных функций, связанных с общегосударственным управлением</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13</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99.0.00.01620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1 715 714,35</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1 279 000,00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849 000,00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99.0.00.01620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1 132 450,23</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1 279 000,00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849 000,00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13</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99.0.00.01620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1 132 450,23</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1 279 000,00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849 000,00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Социальное обеспечение и иные выплаты населению</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13</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99.0.00.01620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300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310 344,00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выплаты населению</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13</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99.0.00.01620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360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310 344,00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Иные бюджетные ассигнования</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13</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99.0.00.01620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272 920,12</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Исполнение судебных актов</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99.0.00.01620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830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232 520,12</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Уплата налогов, сборов и иных платежей</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13</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99.0.00.01620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850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40 400,00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Организация материально-технического обеспечения, приобретение услуг, информирования населения при подготовке к проведению общероссийского голосования по вопросу одобрения изменений в Конституцию Российской Федерации</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13</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99.0.W0.00000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1 752 378,72</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lastRenderedPageBreak/>
              <w:t>Организация материально-технического обеспечения, приобретение услуг, информирования населения при подготовке к проведению общероссийского голосования по вопросу одобрения изменений в Конституцию Российской Федерации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13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99.0.W0.08320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1 517 478,72</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99.0.W0.08320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1 517 478,72</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13</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99.0.W0.08320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1 517 478,72</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Обеспечение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13</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99.0.W0.58530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234 900,00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99.0.W0.58530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234 900,00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13</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99.0.W0.58530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234 900,00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НАЦИОНАЛЬНАЯ ОБОРОНА</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1 910 000,00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1 838 900,00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1 909 900,00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Мобилизационная и вневойсковая подготовка</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1 910 000,00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1 838 900,00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1 909 900,00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Непрограммные направления бюджета</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1 910 000,00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1 838 900,00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1 909 900,00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99.0.00.51180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1 910 000,00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1 838 900,00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1 909 900,00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02</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99.0.00.51180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1 910 000,00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1 838 900,00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1 909 900,00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Субвенции</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02</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99.0.00.51180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530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1 910 000,00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1 838 900,00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1 909 900,00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НАЦИОНАЛЬНАЯ БЕЗОПАСНОСТЬ И ПРАВООХРАНИТЕЛЬНАЯ ДЕЯТЕЛЬНОСТЬ</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10 221 543,79</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5 450 000,00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5 450 000,00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lastRenderedPageBreak/>
              <w:t>Защита населения и территории от чрезвычайных ситуаций природного и техногенного характера, гражданская оборона</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10 221 543,79</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4 932 186,20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5 450 000,00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"Профилактика правонарушений на территории Куйбышевского района"</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16.0.00.00000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52 000,00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 xml:space="preserve">Реализация мероприятий МП "Профилактика правонарушений на территории Куйбышевского района </w:t>
            </w:r>
            <w:proofErr w:type="spellStart"/>
            <w:r w:rsidRPr="001D15A8">
              <w:rPr>
                <w:bCs/>
                <w:sz w:val="20"/>
                <w:szCs w:val="20"/>
              </w:rPr>
              <w:t>гг</w:t>
            </w:r>
            <w:proofErr w:type="spellEnd"/>
            <w:r w:rsidRPr="001D15A8">
              <w:rPr>
                <w:bCs/>
                <w:sz w:val="20"/>
                <w:szCs w:val="20"/>
              </w:rPr>
              <w:t>"</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16.0.00.79500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52 000,00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03</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16.0.00.79500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52 000,00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03</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16.0.00.79500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52 000,00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«Обеспечение безопасности жизнедеятельности населения Куйбышевского района»</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18.0.00.00000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1 025 854,01</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муниципальной программы «Обеспечение безопасности жизнедеятельности населения Куйбышевского района»</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18.0.00.03950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1 025 854,01</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03</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18.0.00.03950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576 744,05</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казенных учреждений</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03</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18.0.00.03950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576 744,05</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03</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18.0.00.03950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239 409,96</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03</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18.0.00.03950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239 409,96</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03</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18.0.00.03950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209 700,00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lastRenderedPageBreak/>
              <w:t>Иные межбюджетные трансферты</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03</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18.0.00.03950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209 700,00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Непрограммные направления бюджета</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9 143 689,78</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4 932 186,20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5 450 000,00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Расходы на обеспечение деятельности (оказание услуг) единой диспетчерской службы</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99.0.00.03190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9 143 689,78</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4 932 186,20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5 450 000,00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03</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99.0.00.03190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7 425 850,44</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4 925 000,00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5 000 000,00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казенных учреждений</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03</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99.0.00.03190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7 425 850,44</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4 925 000,00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5 000 000,00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03</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99.0.00.03190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1 710 557,34</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7 186,20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450 000,00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03</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99.0.00.03190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1 710 557,34</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7 186,20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450 000,00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Иные бюджетные ассигнования</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03</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99.0.00.03190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7 282,00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Уплата налогов, сборов и иных платежей</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03</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99.0.00.03190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850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7 282,00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Обеспечение пожарной безопасности</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517 813,80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«Обеспечение безопасности жизнедеятельности населения Куйбышевского района»</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18.0.00.00000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517 813,80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Расходы на обеспечение деятельности (оказание услуг) единой диспетчерской службы</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18.0.00.03190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517 813,80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03</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18.0.00.03190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517 813,80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03</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18.0.00.03190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517 813,80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НАЦИОНАЛЬНАЯ ЭКОНОМИКА</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56 524 113,75</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67 807 340,00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46 721 550,00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Сельское хозяйство и рыболовство</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13 424,00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513 600,00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513 600,00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lastRenderedPageBreak/>
              <w:t>Муниципальная программа "О программе развития сельского хозяйства и регулирования рынков сельскохозяйственной продукции, сырья и продовольствия Куйбышевского района"</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13.0.00.00000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13 424,00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в рамках МП "О программе развития сельского хозяйства и регулирования рынков сельскохозяйственной продукции, сырья и продовольствия Куйбышевского района"</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13.0.00.49500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13 424,00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04</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13.0.00.49500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13 424,00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13.0.00.49500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13 424,00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Непрограммные направления бюджета</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513 600,00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513 600,00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Организация проведения мероприятий по отлову и содержанию безнадзорных животных</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99.0.00.70160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513 600,00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513 600,00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04</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99.0.00.70160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513 600,00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513 600,00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99.0.00.70160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513 600,00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513 600,00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Водное хозяйство</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06</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700 000,00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"Охрана окружающей среды Куйбышевского района Новосибирской области"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06</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12.0.00.00000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700 000,00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 xml:space="preserve">Реализация </w:t>
            </w:r>
            <w:proofErr w:type="spellStart"/>
            <w:r w:rsidRPr="001D15A8">
              <w:rPr>
                <w:bCs/>
                <w:sz w:val="20"/>
                <w:szCs w:val="20"/>
              </w:rPr>
              <w:t>мероприятиий</w:t>
            </w:r>
            <w:proofErr w:type="spellEnd"/>
            <w:r w:rsidRPr="001D15A8">
              <w:rPr>
                <w:bCs/>
                <w:sz w:val="20"/>
                <w:szCs w:val="20"/>
              </w:rPr>
              <w:t xml:space="preserve">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06</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12.0.00.70860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700 000,00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04</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06</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12.0.00.70860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700 000,00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06</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12.0.00.70860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520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700 000,00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lastRenderedPageBreak/>
              <w:t>Дорожное хозяйство (дорожные фонды)</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54 434 789,75</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52 467 840,00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45 382 050,00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"Развитие автомобильных дорог местного значения в Куйбышевском районе "</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10.0.00.00000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50 809 358,00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48 417 000,00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41 046 300,00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Содержание автомобильных дорог и дорожных сооружений</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10.0.00.04310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1 882 358,00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04</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10.0.00.04310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1 882 358,00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межбюджетные трансферты</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10.0.00.04310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1 882 358,00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Капитальный ремонт и ремонт сети автомобильных дорог общего пользования и искусственных сооружений на них</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10.0.00.04330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15 882 000,00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16 074 700,00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16 398 900,00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04</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10.0.00.04330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16 398 900,00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10.0.00.04330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16 398 900,00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04</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10.0.00.04330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15 882 000,00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16 074 700,00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межбюджетные трансферты</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10.0.00.04330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15 882 000,00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16 074 700,00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Проектирование сети автомобильных дорог общего пользования и искусственных сооружений на них</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10.0.00.04350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385 000,00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04</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10.0.00.04350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385 000,00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межбюджетные трансферты</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10.0.00.04350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385 000,00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10.0.00.70760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32 660 000,00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32 342 300,00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24 647 400,00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lastRenderedPageBreak/>
              <w:t>Закупка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04</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10.0.00.70760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24 647 400,00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10.0.00.70760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24 647 400,00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04</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10.0.00.70760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32 660 000,00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32 342 300,00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10.0.00.70760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520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32 660 000,00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32 342 300,00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Непрограммные направления бюджета</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3 625 431,75</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4 050 840,00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4 335 750,00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Содержание автомобильных дорог и дорожных сооружений</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99.0.00.04310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3 625 431,75</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4 050 840,00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4 335 750,00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04</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99.0.00.04310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3 625 431,75</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4 050 840,00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4 335 750,00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99.0.00.04310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3 625 431,75</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4 050 840,00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4 335 750,00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Связь и информатика</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14 000 000,00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Непрограммные направления бюджета</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14 000 000,00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Региональный проект "Информационная инфраструктура"</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99.0.D2.00000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14 000 000,00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99.0.D2.70570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14 000 000,00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04</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99.0.D2.70570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14 000 000,00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99.0.D2.70570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14 000 000,00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Другие вопросы в области национальной экономики</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12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1 375 900,00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825 900,00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825 900,00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"Развитие и поддержка малого и среднего предпринимательства в Куйбышевском районе"</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12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02.0.00.00000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1 375 900,00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825 900,00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825 900,00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lastRenderedPageBreak/>
              <w:t>Реализация мероприятий в рамках МП "Развитие и поддержка малого и среднего предпринимательства в Куйбышевском районе"</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12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02.0.00.49500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550 000,00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Иные бюджетные ассигнования</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04</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02.0.00.49500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550 000,00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02.0.00.49500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550 000,00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 xml:space="preserve">Реализация мероприятий на </w:t>
            </w:r>
            <w:proofErr w:type="spellStart"/>
            <w:r w:rsidRPr="001D15A8">
              <w:rPr>
                <w:bCs/>
                <w:sz w:val="20"/>
                <w:szCs w:val="20"/>
              </w:rPr>
              <w:t>софинансирование</w:t>
            </w:r>
            <w:proofErr w:type="spellEnd"/>
            <w:r w:rsidRPr="001D15A8">
              <w:rPr>
                <w:bCs/>
                <w:sz w:val="20"/>
                <w:szCs w:val="20"/>
              </w:rPr>
              <w:t xml:space="preserve">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12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02.0.00.70690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825 900,00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Иные бюджетные ассигнования</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04</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02.0.00.70690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825 900,00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02.0.00.70690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825 900,00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 xml:space="preserve">Реализация мероприятий на </w:t>
            </w:r>
            <w:proofErr w:type="spellStart"/>
            <w:r w:rsidRPr="001D15A8">
              <w:rPr>
                <w:bCs/>
                <w:sz w:val="20"/>
                <w:szCs w:val="20"/>
              </w:rPr>
              <w:t>софинансирование</w:t>
            </w:r>
            <w:proofErr w:type="spellEnd"/>
            <w:r w:rsidRPr="001D15A8">
              <w:rPr>
                <w:bCs/>
                <w:sz w:val="20"/>
                <w:szCs w:val="20"/>
              </w:rPr>
              <w:t xml:space="preserve">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12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02.0.11.00000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825 900,00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825 900,00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lastRenderedPageBreak/>
              <w:t xml:space="preserve">Реализация мероприятий на </w:t>
            </w:r>
            <w:proofErr w:type="spellStart"/>
            <w:r w:rsidRPr="001D15A8">
              <w:rPr>
                <w:bCs/>
                <w:sz w:val="20"/>
                <w:szCs w:val="20"/>
              </w:rPr>
              <w:t>софинансирование</w:t>
            </w:r>
            <w:proofErr w:type="spellEnd"/>
            <w:r w:rsidRPr="001D15A8">
              <w:rPr>
                <w:bCs/>
                <w:sz w:val="20"/>
                <w:szCs w:val="20"/>
              </w:rPr>
              <w:t xml:space="preserve">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12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02.0.11.70690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825 900,00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825 900,00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Иные бюджетные ассигнования</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04</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02.0.11.70690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825 900,00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825 900,00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02.0.11.70690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825 900,00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825 900,00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ЖИЛИЩНО-КОММУНАЛЬНОЕ ХОЗЯЙСТВО</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96 762 200,02</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134 662 420,75</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84 949 700,00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Жилищное хозяйство</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14 345 400,00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12 751 500,00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52 355 000,00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Непрограммные направления бюджета</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14 345 400,00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12 751 500,00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52 355 000,00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99.0.00.70139</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7 969 700,00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5 140 200,00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8 901 500,00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Капитальные вложения в объекты государственной (муниципальной) собственности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99.0.00.70139</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400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7 969 700,00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5 140 200,00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8 901 500,00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Бюджетные инвестиции</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99.0.00.70139</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410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7 969 700,00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5 140 200,00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8 901 500,00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Строительство (приобретение на первичном рынке)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99.0.00.70650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23 664 200,00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lastRenderedPageBreak/>
              <w:t>Капитальные вложения в объекты государственной (муниципальной) собственности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99.0.00.70650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400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23 664 200,00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Бюджетные инвестиции</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99.0.00.70650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410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23 664 200,00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(поддержка семьи и детей)</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99.0.00.R0829</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6 375 700,00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7 611 300,00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19 789 300,00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Капитальные вложения в объекты государственной (муниципальной) собственности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99.0.00.R0829</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400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6 375 700,00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7 611 300,00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19 789 300,00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Бюджетные инвестиции</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99.0.00.R0829</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410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6 375 700,00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7 611 300,00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19 789 300,00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Коммунальное хозяйство</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47 819 904,86</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89 456 364,00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"Комплексное развитие сельских территорий в Куйбышевском районе"</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06.0.00.00000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21 890 267,00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Обеспечение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06.0.00.L5766</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21 890 267,00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06.0.00.L5766</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21 890 267,00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06.0.00.L5766</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520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21 890 267,00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"Жилищно-коммунальное хозяйство Куйбышевского района"</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17.0.00.00000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25 473 872,79</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86 956 364,00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Подпрограмма "Чистая вода Куйбышевского района"</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17.1.00.00000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11 756 732,98</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подпрограммы "Чистая вода" в рамках государственной программы Новосибирской области "Жилищно-коммунальное хозяйства Новосибирской области"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17.1.00.70640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11 168 900,00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lastRenderedPageBreak/>
              <w:t>Капитальные вложения в объекты государственной (муниципальной) собственности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17.1.00.70640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400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11 168 900,00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Бюджетные инвестиции</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17.1.00.70640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410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11 168 900,00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proofErr w:type="spellStart"/>
            <w:r w:rsidRPr="001D15A8">
              <w:rPr>
                <w:bCs/>
                <w:sz w:val="20"/>
                <w:szCs w:val="20"/>
              </w:rPr>
              <w:t>Софинансирование</w:t>
            </w:r>
            <w:proofErr w:type="spellEnd"/>
            <w:r w:rsidRPr="001D15A8">
              <w:rPr>
                <w:bCs/>
                <w:sz w:val="20"/>
                <w:szCs w:val="20"/>
              </w:rPr>
              <w:t xml:space="preserve"> мероприятий подпрограммы "Чистая вода" в рамках государственной программы Новосибирской области "Жилищно-коммунальное хозяйства Новосибирской области"</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17.1.00.S0640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587 832,98</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Капитальные вложения в объекты государственной (муниципальной) собственности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17.1.00.S0640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400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587 832,98</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Бюджетные инвестиции</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17.1.00.S0640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410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587 832,98</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Подпрограмма "Безопасность жилищно-коммунального хозяйства Куйбышевского района"</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17.3.00.00000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13 717 139,81</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 xml:space="preserve">Реализация мероприятий по подготовке объектов жилищно-коммунального хозяйства Новосибирской области к работе в осенне-зимний период </w:t>
            </w:r>
            <w:proofErr w:type="gramStart"/>
            <w:r w:rsidRPr="001D15A8">
              <w:rPr>
                <w:bCs/>
                <w:sz w:val="20"/>
                <w:szCs w:val="20"/>
              </w:rPr>
              <w:t>подпрограммы  "</w:t>
            </w:r>
            <w:proofErr w:type="gramEnd"/>
            <w:r w:rsidRPr="001D15A8">
              <w:rPr>
                <w:bCs/>
                <w:sz w:val="20"/>
                <w:szCs w:val="20"/>
              </w:rPr>
              <w:t>Безопасность жилищно-коммунального хозяйства" в рамках государственной программы Новосибирской области "Жилищно-коммунальное хозяйства Новосибирской области"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17.3.00.70810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13 288 800,00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17.3.00.70810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5 150 343,36</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17.3.00.70810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520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5 150 343,36</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Иные бюджетные ассигнования</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17.3.00.70810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8 138 456,64</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17.3.00.70810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8 138 456,64</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proofErr w:type="spellStart"/>
            <w:r w:rsidRPr="001D15A8">
              <w:rPr>
                <w:bCs/>
                <w:sz w:val="20"/>
                <w:szCs w:val="20"/>
              </w:rPr>
              <w:lastRenderedPageBreak/>
              <w:t>Софинансирование</w:t>
            </w:r>
            <w:proofErr w:type="spellEnd"/>
            <w:r w:rsidRPr="001D15A8">
              <w:rPr>
                <w:bCs/>
                <w:sz w:val="20"/>
                <w:szCs w:val="20"/>
              </w:rPr>
              <w:t xml:space="preserve"> местного бюджета на реализацию мероприятий по подготовке объектов жилищно-коммунального хозяйства Новосибирской области к работе в осенне-зимний период </w:t>
            </w:r>
            <w:proofErr w:type="gramStart"/>
            <w:r w:rsidRPr="001D15A8">
              <w:rPr>
                <w:bCs/>
                <w:sz w:val="20"/>
                <w:szCs w:val="20"/>
              </w:rPr>
              <w:t>подпрограммы  "</w:t>
            </w:r>
            <w:proofErr w:type="gramEnd"/>
            <w:r w:rsidRPr="001D15A8">
              <w:rPr>
                <w:bCs/>
                <w:sz w:val="20"/>
                <w:szCs w:val="20"/>
              </w:rPr>
              <w:t>Безопасность жилищно-коммунального хозяйства" в рамках государственной программы Новосибирской области "Жилищно-коммунальное хозяйства Новосибирской области"</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17.3.00.S0810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428 339,81</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Иные бюджетные ассигнования</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17.3.00.S0810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428 339,81</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17.3.00.S0810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428 339,81</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Подпрограмма "Газификация населённых пунктов Куйбышевского района"</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17.4.00.00000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86 956 364,00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подпрограммы "Газификация населённых пунктов Куйбышевского района"</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17.4.00.05954</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4 000 000,00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17.4.00.05954</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4 000 000,00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межбюджетные трансферты</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17.4.00.05954</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4 000 000,00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 xml:space="preserve">Реализация мероприятий по проектированию и строительству объектов газификации подпрограммы "Газификация" государственной программы Новосибирской области "Жилищно-коммунальное хозяйство Новосибирской области" </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17.4.00.70580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78 036 400,00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17.4.00.70580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78 036 400,00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17.4.00.70580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520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78 036 400,00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proofErr w:type="spellStart"/>
            <w:r w:rsidRPr="001D15A8">
              <w:rPr>
                <w:bCs/>
                <w:sz w:val="20"/>
                <w:szCs w:val="20"/>
              </w:rPr>
              <w:lastRenderedPageBreak/>
              <w:t>Софинансирование</w:t>
            </w:r>
            <w:proofErr w:type="spellEnd"/>
            <w:r w:rsidRPr="001D15A8">
              <w:rPr>
                <w:bCs/>
                <w:sz w:val="20"/>
                <w:szCs w:val="20"/>
              </w:rPr>
              <w:t xml:space="preserve"> местного бюджета на реализацию мероприятий по проектированию и строительству объектов газификации подпрограммы "Газификация" государственной программы Новосибирской области "Жилищно-коммунальное хозяйство Новосибирской области" </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17.4.00.S0580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4 919 964,00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17.4.00.S0580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4 919 964,00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межбюджетные трансферты</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17.4.00.S0580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4 919 964,00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Непрограммные направления бюджета</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455 765,07</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2 500 000,00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Мероприятия в области коммунального хозяйства</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99.0.00.05220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28 000,00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99.0.00.05220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28 000,00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99.0.00.05220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28 000,00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Расходы на реализацию мероприятий по модернизации объектов теплоснабжения и сопутствующего холодного водоснабжения</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99.0.00.05240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427 765,07</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2 500 000,00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99.0.00.05240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24 692,84</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99.0.00.05240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24 692,84</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Капитальные вложения в объекты государственной (муниципальной) собственности</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99.0.00.05240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400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403 072,23</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2 500 000,00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Бюджетные инвестиции</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99.0.00.05240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410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403 072,23</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2 500 000,00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Благоустройство</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33 939 277,65</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32 454 556,75</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32 594 700,00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"Содействие занятости населения Куйбышевского района"</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01.0.00.00000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170 942,65</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в рамках МП "Содействие занятости населения Куйбышевского района"</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01.0.00.79500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170 942,65</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01.0.00.79500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170 942,65</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lastRenderedPageBreak/>
              <w:t>Иные межбюджетные трансферты</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01.0.00.79500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170 942,65</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"Комплексное развитие сельских территорий в Куйбышевском районе"</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06.0.00.00000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390 000,00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368 500,00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муниципальной программы «Комплексное развитие сельских территорий в Куйбышевском районе»</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06.0.00.05956</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390 000,00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06.0.00.05956</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390 000,00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межбюджетные трансферты</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06.0.00.05956</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390 000,00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 xml:space="preserve">Реализация проектов, направленных на создание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 </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06.0.00.L5765</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368 500,00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06.0.00.L5765</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368 500,00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06.0.00.L5765</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368 500,00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"Комплексные меры профилактики наркомании в Куйбышевском районе"</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14.0.00.00000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111 620,00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в рамках МП "Комплексные меры профилактики наркомании в Куйбышевском районе"</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14.0.00.79570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111 620,00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14.0.00.79570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111 620,00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межбюджетные трансферты</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14.0.00.79570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111 620,00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"Жилищно-коммунальное хозяйство Куйбышевского района"</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17.0.00.00000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32 967 115,00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32 086 056,75</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32 594 700,00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Подпрограмма "Благоустройство территории населённых пунктов Куйбышевского района"</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17.2.00.00000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32 967 115,00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32 086 056,75</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32 594 700,00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lastRenderedPageBreak/>
              <w:t>Реализация мероприятий подпрограммы "Благоустройство населённых пунктов Куйбышевского района"</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17.2.00.05952</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992 000,00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497 356,75</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17.2.00.05952</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992 000,00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497 356,75</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межбюджетные трансферты</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17.2.00.05952</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992 000,00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497 356,75</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Региональный проект "Формирование комфортной городской среды"</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17.2.F2.00000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31 975 115,00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31 588 700,00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32 594 700,00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по формированию комфортной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дворовых территорий многоквартирных домов населенных пунктов Новосибирской области)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17.2.F2.55551</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16 832 500,00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9 588 700,00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10 594 700,00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17.2.F2.55551</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10 594 700,00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17.2.F2.55551</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10 594 700,00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17.2.F2.55551</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16 832 500,00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9 588 700,00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17.2.F2.55551</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520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16 832 500,00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9 588 700,00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по формированию комфортной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(благоустройство общественных пространств населенных пунктов Новосибирской области)</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17.2.F2.55552</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15 142 615,00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22 000 000,00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22 000 000,00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17.2.F2.55552</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15 299 895,00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lastRenderedPageBreak/>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17.2.F2.55552</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15 299 895,00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17.2.F2.55552</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15 142 615,00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22 000 000,00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6 700 105,00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17.2.F2.55552</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520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15 142 615,00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22 000 000,00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6 700 105,00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Непрограммные направления бюджета</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299 600,00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Прочие мероприятия по благоустройству поселений</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99.0.00.05350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299 600,00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99.0.00.05350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299 600,00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межбюджетные трансферты</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99.0.00.05350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299 600,00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Другие вопросы в области жилищно-коммунального хозяйства</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657 617,51</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Непрограммные направления бюджета</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657 617,51</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Капитальный ремонт муниципального жилого фонда</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99.0.00.05110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144 017,51</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99.0.00.05110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144 017,51</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99.0.00.05110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144 017,51</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Организация проведения мероприятий по отлову и содержанию безнадзорных животных</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99.0.00.70160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513 600,00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99.0.00.70160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513 600,00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99.0.00.70160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513 600,00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ОБРАЗОВАНИЕ</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1 196 424 249,27</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1 074 896 619,00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1 111 048 342,30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Дошкольное образование</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295 835 429,92</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291 962 100,00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293 538 123,30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"Развитие системы образования Куйбышевского района"</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07.0.00.00000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295 835 429,92</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291 962 100,00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293 538 123,30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Подпрограмма "Развитие дошкольного, общего и дополнительного образования детей"</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07.1.00.00000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295 749 329,92</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291 962 100,00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293 538 123,30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lastRenderedPageBreak/>
              <w:t>Расходы на обеспечение деятельности (оказание услуг) муниципальных учреждений дошкольного образования</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07.1.00.07190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61 136 004,89</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105 306 600,00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95 677 723,30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07.1.00.07190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1 262 021,60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37 847 300,00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37 883 700,00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казенных учреждений</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07.1.00.07190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1 262 021,60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37 847 300,00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37 883 700,00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07.1.00.07190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57 000 291,11</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67 459 300,00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57 794 023,30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07.1.00.07190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57 000 291,11</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67 459 300,00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57 794 023,30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Иные бюджетные ассигнования</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07.1.00.07190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2 873 692,18</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Уплата налогов, сборов и иных платежей</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07.1.00.07190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850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2 873 692,18</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Средства, передаваемые местным бюджетам из резервного фонда Правительства Новосибирской области</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07.1.00.20540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1 468 240,00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07.1.00.20540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1 468 240,00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07.1.00.20540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1 468 240,00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Реализация основных общеобразовательных программ дошкольного образования в муниципальных образовательных организациях</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07.1.00.70110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173 762 500,00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184 037 400,00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195 242 300,00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07.1.00.70110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171 726 497,00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181 965 600,00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193 170 500,00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lastRenderedPageBreak/>
              <w:t>Расходы на выплаты персоналу казенных учреждений</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07.1.00.70110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171 726 497,00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181 965 600,00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193 170 500,00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07.1.00.70110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2 036 003,00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2 071 800,00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2 071 800,00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07.1.00.70110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2 036 003,00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2 071 800,00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2 071 800,00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 xml:space="preserve">Реализация мероприятий по ресурсному обеспечению модернизации образования Новосибирской </w:t>
            </w:r>
            <w:proofErr w:type="gramStart"/>
            <w:r w:rsidRPr="001D15A8">
              <w:rPr>
                <w:bCs/>
                <w:sz w:val="20"/>
                <w:szCs w:val="20"/>
              </w:rPr>
              <w:t>области  подпрограммы</w:t>
            </w:r>
            <w:proofErr w:type="gramEnd"/>
            <w:r w:rsidRPr="001D15A8">
              <w:rPr>
                <w:bCs/>
                <w:sz w:val="20"/>
                <w:szCs w:val="20"/>
              </w:rPr>
              <w:t xml:space="preserve">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07.1.00.70380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324 836,29</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07.1.00.70380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324 836,29</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07.1.00.70380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324 836,29</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 xml:space="preserve">Реализация мероприятий по обеспечению сбалансированности местных </w:t>
            </w:r>
            <w:proofErr w:type="gramStart"/>
            <w:r w:rsidRPr="001D15A8">
              <w:rPr>
                <w:bCs/>
                <w:sz w:val="20"/>
                <w:szCs w:val="20"/>
              </w:rPr>
              <w:t>бюджетов  государственной</w:t>
            </w:r>
            <w:proofErr w:type="gramEnd"/>
            <w:r w:rsidRPr="001D15A8">
              <w:rPr>
                <w:bCs/>
                <w:sz w:val="20"/>
                <w:szCs w:val="20"/>
              </w:rPr>
              <w:t xml:space="preserve"> программы Новосибирской области "Управление  финансами в Новосибирской области"</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07.1.00.70510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55 364 236,09</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07.1.00.70510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53 951 890,83</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казенных учреждений</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07.1.00.70510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53 951 890,83</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lastRenderedPageBreak/>
              <w:t>Закупка товаров, работ и услуг для обеспечения государственных (муниципальных) нужд</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07.1.00.70510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737 300,00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07.1.00.70510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737 300,00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Иные бюджетные ассигнования</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07.1.00.70510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675 045,26</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Уплата налогов, сборов и иных платежей</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07.1.00.70510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850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675 045,26</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на социальную поддержку отдельных категорий детей, обучающихся в образовательных организациях</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07.1.00.70849</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3 197 100,00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2 618 100,00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2 618 100,00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07.1.00.70849</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3 197 100,00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2 618 100,00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2 618 100,00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07.1.00.70849</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3 197 100,00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2 618 100,00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2 618 100,00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07.1.00.70910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455 400,00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07.1.00.70910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455 400,00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07.1.00.70910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455 400,00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proofErr w:type="spellStart"/>
            <w:r w:rsidRPr="001D15A8">
              <w:rPr>
                <w:bCs/>
                <w:sz w:val="20"/>
                <w:szCs w:val="20"/>
              </w:rPr>
              <w:lastRenderedPageBreak/>
              <w:t>Софинансирование</w:t>
            </w:r>
            <w:proofErr w:type="spellEnd"/>
            <w:r w:rsidRPr="001D15A8">
              <w:rPr>
                <w:bCs/>
                <w:sz w:val="20"/>
                <w:szCs w:val="20"/>
              </w:rPr>
              <w:t xml:space="preserve"> местного бюджета на реализацию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07.1.00.S0380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17 096,65</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07.1.00.S0380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17 096,65</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07.1.00.S0380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17 096,65</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proofErr w:type="spellStart"/>
            <w:r w:rsidRPr="001D15A8">
              <w:rPr>
                <w:bCs/>
                <w:sz w:val="20"/>
                <w:szCs w:val="20"/>
              </w:rPr>
              <w:t>Софинансирование</w:t>
            </w:r>
            <w:proofErr w:type="spellEnd"/>
            <w:r w:rsidRPr="001D15A8">
              <w:rPr>
                <w:bCs/>
                <w:sz w:val="20"/>
                <w:szCs w:val="20"/>
              </w:rPr>
              <w:t xml:space="preserve"> местного бюджета на реализацию </w:t>
            </w:r>
            <w:proofErr w:type="gramStart"/>
            <w:r w:rsidRPr="001D15A8">
              <w:rPr>
                <w:bCs/>
                <w:sz w:val="20"/>
                <w:szCs w:val="20"/>
              </w:rPr>
              <w:t>мероприятий  по</w:t>
            </w:r>
            <w:proofErr w:type="gramEnd"/>
            <w:r w:rsidRPr="001D15A8">
              <w:rPr>
                <w:bCs/>
                <w:sz w:val="20"/>
                <w:szCs w:val="20"/>
              </w:rPr>
              <w:t xml:space="preserve">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07.1.00.S0910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23 916,00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07.1.00.S0910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23 916,00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07.1.00.S0910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23 916,00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proofErr w:type="spellStart"/>
            <w:r w:rsidRPr="001D15A8">
              <w:rPr>
                <w:bCs/>
                <w:sz w:val="20"/>
                <w:szCs w:val="20"/>
              </w:rPr>
              <w:t>Подпрограмма"Развитие</w:t>
            </w:r>
            <w:proofErr w:type="spellEnd"/>
            <w:r w:rsidRPr="001D15A8">
              <w:rPr>
                <w:bCs/>
                <w:sz w:val="20"/>
                <w:szCs w:val="20"/>
              </w:rPr>
              <w:t xml:space="preserve"> кадрового потенциала системы дошкольного, общего и дополнительного образования детей"</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07.3.00.00000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86 100,00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lastRenderedPageBreak/>
              <w:t>Реализация мероприятий подпрограммы "Развитие кадрового потенциала системы дошкольного, общего и дополнительного образования детей"</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07.3.00.79500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86 100,00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07.3.00.79500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86 100,00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07.3.00.79500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86 100,00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Общее образование</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726 393 197,63</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681 007 900,00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688 388 600,00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"Развитие системы образования Куйбышевского района"</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07.0.00.00000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721 300 277,70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676 567 100,00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683 947 800,00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Подпрограмма "Развитие дошкольного, общего и дополнительного образования детей"</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07.1.00.00000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720 679 941,50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676 567 100,00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683 947 800,00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Расходы на обеспечение деятельности (оказание услуг) дошкольных групп при школах, школах-интернатах</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07.1.00.07210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12 738 895,67</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5 869 100,00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6 121 300,00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07.1.00.07210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8 303 215,66</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казенных учреждений</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07.1.00.07210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8 303 215,66</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07.1.00.07210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4 435 680,01</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5 869 100,00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6 121 300,00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07.1.00.07210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4 435 680,01</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5 869 100,00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6 121 300,00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Расходы на обеспечение деятельности (оказание услуг) начальных, неполных средних и средних школ, школ-детских садов</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07.1.00.07290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110 245 503,35</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125 713 500,00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106 370 700,00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07.1.00.07290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1 650 686,85</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71 081 500,00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75 085 000,00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казенных учреждений</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07.1.00.07290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1 650 686,85</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71 081 500,00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75 085 000,00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07.1.00.07290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57 521 429,50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45 356 302,70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31 285 700,00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07.1.00.07290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57 521 429,50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45 356 302,70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31 285 700,00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07.1.00.07290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49 270 509,47</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9 275 697,30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07.1.00.07290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49 270 509,47</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9 275 697,30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Иные бюджетные ассигнования</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07.1.00.07290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1 802 877,53</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Уплата налогов, сборов и иных платежей</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07.1.00.07290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850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1 802 877,53</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Расходы на обеспечение деятельности (оказание услуг) школ-интернатов</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07.1.00.07390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16 144 431,24</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10 745 200,00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7 722 200,00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07.1.00.07390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9 370 617,70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5 007 550,00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5 007 850,00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казенных учреждений</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07.1.00.07390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9 370 617,70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5 007 550,00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5 007 850,00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07.1.00.07390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6 160 690,54</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5 737 650,00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2 714 350,00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07.1.00.07390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6 160 690,54</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5 737 650,00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2 714 350,00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Иные бюджетные ассигнования</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07.1.00.07390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613 123,00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lastRenderedPageBreak/>
              <w:t>Уплата налогов, сборов и иных платежей</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07.1.00.07390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850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613 123,00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Средства, передаваемые местным бюджетам из резервного фонда Правительства Новосибирской области</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07.1.00.20540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3 691 890,00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07.1.00.20540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298 110,00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казенных учреждений</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07.1.00.20540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298 110,00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07.1.00.20540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2 043 350,00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07.1.00.20540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2 043 350,00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07.1.00.20540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1 350 430,00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07.1.00.20540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1 350 430,00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 xml:space="preserve">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07.1.00.53030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11 686 800,00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33 935 300,00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33 935 300,00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07.1.00.53030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7 093 296,00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33 935 300,00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33 935 300,00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lastRenderedPageBreak/>
              <w:t>Расходы на выплаты персоналу казенных учреждений</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07.1.00.53030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7 093 296,00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33 935 300,00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33 935 300,00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07.1.00.53030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4 593 504,00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07.1.00.53030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4 593 504,00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Реализация основных общеобразовательных программ дошкольного образования в муниципальных образовательных организациях</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07.1.00.70110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23 739 800,00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24 551 800,00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26 036 500,00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07.1.00.70110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23 447 000,00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24 257 500,00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25 742 200,00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казенных учреждений</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07.1.00.70110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23 447 000,00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24 257 500,00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25 742 200,00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07.1.00.70110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292 800,00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294 300,00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294 300,00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07.1.00.70110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292 800,00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294 300,00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294 300,00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Реализация основных общеобразовательных программ в муниципальных общеобразовательных организациях</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07.1.00.70120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355 633 300,00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377 978 000,00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403 858 000,00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07.1.00.70120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201 990 611,81</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365 689 500,00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391 569 500,00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казенных учреждений</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07.1.00.70120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201 990 611,81</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365 689 500,00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391 569 500,00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07.1.00.70120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4 880 488,19</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12 288 500,00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12 288 500,00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lastRenderedPageBreak/>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07.1.00.70120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4 880 488,19</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12 288 500,00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12 288 500,00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07.1.00.70120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148 762 200,00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07.1.00.70120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148 762 200,00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07.1.00.70140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48 942 300,00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51 562 400,00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53 392 000,00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07.1.00.70140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38 753 352,67</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40 516 400,00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42 346 000,00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казенных учреждений</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07.1.00.70140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38 753 352,67</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40 516 400,00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42 346 000,00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07.1.00.70140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8 626 808,33</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9 286 000,00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9 286 000,00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07.1.00.70140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8 626 808,33</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9 286 000,00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9 286 000,00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Иные бюджетные ассигнования</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07.1.00.70140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1 562 139,00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1 760 000,00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1 760 000,00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Уплата налогов, сборов и иных платежей</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07.1.00.70140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850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1 562 139,00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1 760 000,00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1 760 000,00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lastRenderedPageBreak/>
              <w:t xml:space="preserve">Реализация мероприятий по ресурсному обеспечению модернизации образования Новосибирской </w:t>
            </w:r>
            <w:proofErr w:type="gramStart"/>
            <w:r w:rsidRPr="001D15A8">
              <w:rPr>
                <w:bCs/>
                <w:sz w:val="20"/>
                <w:szCs w:val="20"/>
              </w:rPr>
              <w:t>области  подпрограммы</w:t>
            </w:r>
            <w:proofErr w:type="gramEnd"/>
            <w:r w:rsidRPr="001D15A8">
              <w:rPr>
                <w:bCs/>
                <w:sz w:val="20"/>
                <w:szCs w:val="20"/>
              </w:rPr>
              <w:t xml:space="preserve">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07.1.00.70380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5 671 963,71</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07.1.00.70380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1 311 684,90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07.1.00.70380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1 311 684,90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07.1.00.70380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4 360 278,81</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07.1.00.70380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4 360 278,81</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 xml:space="preserve">Реализация мероприятий по обеспечению сбалансированности местных </w:t>
            </w:r>
            <w:proofErr w:type="gramStart"/>
            <w:r w:rsidRPr="001D15A8">
              <w:rPr>
                <w:bCs/>
                <w:sz w:val="20"/>
                <w:szCs w:val="20"/>
              </w:rPr>
              <w:t>бюджетов  государственной</w:t>
            </w:r>
            <w:proofErr w:type="gramEnd"/>
            <w:r w:rsidRPr="001D15A8">
              <w:rPr>
                <w:bCs/>
                <w:sz w:val="20"/>
                <w:szCs w:val="20"/>
              </w:rPr>
              <w:t xml:space="preserve"> программы Новосибирской области "Управление  финансами в Новосибирской области"</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07.1.00.70510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76 206 164,51</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07.1.00.70510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64 767 672,24</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казенных учреждений</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07.1.00.70510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64 767 672,24</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07.1.00.70510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2 092 200,00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lastRenderedPageBreak/>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07.1.00.70510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2 092 200,00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07.1.00.70510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8 784 064,27</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07.1.00.70510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8 784 064,27</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Иные бюджетные ассигнования</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07.1.00.70510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562 228,00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Уплата налогов, сборов и иных платежей</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07.1.00.70510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850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562 228,00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на социальную поддержку отдельных категорий детей, обучающихся в образовательных организациях</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07.1.00.70849</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32 836 300,00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33 265 300,00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33 565 300,00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07.1.00.70849</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21 896 500,00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29 253 930,00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33 565 300,00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07.1.00.70849</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21 896 500,00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29 253 930,00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33 565 300,00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07.1.00.70849</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10 939 800,00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4 011 370,00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07.1.00.70849</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10 939 800,00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4 011 370,00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имеющих приоритетное значение для жителей муниципальных образований Новосибирской области</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07.1.00.76030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6 000 000,00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07.1.00.76030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1 430 149,44</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07.1.00.76030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1 430 149,44</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07.1.00.76030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4 569 850,56</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07.1.00.76030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4 569 850,56</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lastRenderedPageBreak/>
              <w:t xml:space="preserve">Реализация мероприятий в рамках </w:t>
            </w:r>
            <w:proofErr w:type="spellStart"/>
            <w:r w:rsidRPr="001D15A8">
              <w:rPr>
                <w:bCs/>
                <w:sz w:val="20"/>
                <w:szCs w:val="20"/>
              </w:rPr>
              <w:t>подпрограммы"Развитие</w:t>
            </w:r>
            <w:proofErr w:type="spellEnd"/>
            <w:r w:rsidRPr="001D15A8">
              <w:rPr>
                <w:bCs/>
                <w:sz w:val="20"/>
                <w:szCs w:val="20"/>
              </w:rPr>
              <w:t xml:space="preserve"> дошкольного, общего и дополнительного образования детей "</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07.1.00.79500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937 247,64</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07.1.00.79500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388 420,00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07.1.00.79500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388 420,00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07.1.00.79500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548 827,64</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07.1.00.79500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548 827,64</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07.1.00.L3040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12 939 790,00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12 946 500,00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12 946 500,00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07.1.00.L3040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5 614 070,00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12 946 500,00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12 946 500,00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07.1.00.L3040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5 614 070,00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12 946 500,00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12 946 500,00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07.1.00.L3040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7 325 720,00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07.1.00.L3040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7 325 720,00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proofErr w:type="spellStart"/>
            <w:r w:rsidRPr="001D15A8">
              <w:rPr>
                <w:bCs/>
                <w:sz w:val="20"/>
                <w:szCs w:val="20"/>
              </w:rPr>
              <w:lastRenderedPageBreak/>
              <w:t>Софинансирование</w:t>
            </w:r>
            <w:proofErr w:type="spellEnd"/>
            <w:r w:rsidRPr="001D15A8">
              <w:rPr>
                <w:bCs/>
                <w:sz w:val="20"/>
                <w:szCs w:val="20"/>
              </w:rPr>
              <w:t xml:space="preserve"> местного бюджета на реализацию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07.1.00.S0380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298 545,45</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07.1.00.S0380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16 628,94</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07.1.00.S0380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16 628,94</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07.1.00.S0380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281 916,51</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07.1.00.S0380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281 916,51</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Региональный проект "Современная школа"</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07.1.E1.00000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2 967 009,93</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07.1.E1.51690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2 967 009,93</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07.1.E1.51690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2 967 009,93</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07.1.E1.51690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2 967 009,93</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lastRenderedPageBreak/>
              <w:t>Подпрограмма "Выявление и поддержка одаренных детей и талантливой молодежи Куйбышевского района"</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07.2.00.00000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28 200,00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подпрограммы "Выявление и поддержка одаренных детей и талантливой молодежи Куйбышевского района"</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07.2.00.79500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28 200,00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07.2.00.79500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28 200,00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07.2.00.79500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28 200,00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proofErr w:type="spellStart"/>
            <w:r w:rsidRPr="001D15A8">
              <w:rPr>
                <w:bCs/>
                <w:sz w:val="20"/>
                <w:szCs w:val="20"/>
              </w:rPr>
              <w:t>Подпрограмма"Развитие</w:t>
            </w:r>
            <w:proofErr w:type="spellEnd"/>
            <w:r w:rsidRPr="001D15A8">
              <w:rPr>
                <w:bCs/>
                <w:sz w:val="20"/>
                <w:szCs w:val="20"/>
              </w:rPr>
              <w:t xml:space="preserve"> кадрового потенциала системы дошкольного, общего и дополнительного образования детей"</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07.3.00.00000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592 136,20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07.3.00.79500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592 136,20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07.3.00.79500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293 897,73</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казенных учреждений</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07.3.00.79500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293 897,73</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07.3.00.79500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134 138,47</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07.3.00.79500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134 138,47</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07.3.00.79500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164 100,00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07.3.00.79500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164 100,00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Непрограммные направления бюджета</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5 092 919,93</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4 440 800,00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4 440 800,00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Резервные фонды местного бюджета</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99.0.00.01700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652 119,93</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lastRenderedPageBreak/>
              <w:t>Закупка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99.0.00.01700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312 587,93</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99.0.00.01700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312 587,93</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99.0.00.01700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339 532,00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99.0.00.01700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339 532,00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99.0.00.70289</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4 440 800,00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4 440 800,00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4 440 800,00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99.0.00.70289</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57 570,61</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казенных учреждений</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99.0.00.70289</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57 570,61</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99.0.00.70289</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4 164 692,71</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4 125 800,00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4 125 800,00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99.0.00.70289</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4 164 692,71</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4 125 800,00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4 125 800,00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Социальное обеспечение и иные выплаты населению</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99.0.00.70289</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300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218 536,68</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315 000,00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315 000,00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Социальные выплаты гражданам, кроме публичных нормативных социальных выплат</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99.0.00.70289</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320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218 536,68</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315 000,00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315 000,00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Дополнительное образование детей</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85 727 695,42</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43 410 800,00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57 130 800,00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"Развитие системы образования Куйбышевского района"</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07.0.00.00000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85 681 970,42</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43 410 800,00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57 130 800,00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Подпрограмма "Развитие дошкольного, общего и дополнительного образования детей"</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07.1.00.00000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85 010 208,06</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43 410 800,00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57 130 800,00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lastRenderedPageBreak/>
              <w:t>Расходы на обеспечение деятельности (оказание услуг) муниципальных учреждений по внешкольной работе с детьми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07.1.00.07490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13 109 364,26</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43 410 800,00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57 130 800,00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07.1.00.07490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40 681 900,00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54 935 800,00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казенных учреждений</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07.1.00.07490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40 681 900,00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54 935 800,00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07.1.00.07490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474 065,60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2 195 000,00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07.1.00.07490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474 065,60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2 195 000,00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07.1.00.07490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13 109 364,26</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2 254 834,40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07.1.00.07490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13 109 364,26</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2 254 834,40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по формированию системы персонифицированного финансирования учреждений дополнительного образования детей</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07.1.00.07491</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1 257 808,16</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07.1.00.07491</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1 232 808,16</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07.1.00.07491</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1 182 808,16</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Субсидии автономным учреждениям</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07.1.00.07491</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620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25 000,00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некоммерческим организациям (за исключением государственных (муниципальных) учреждений)</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07.1.00.07491</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630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25 000,00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Иные бюджетные ассигнования</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07.1.00.07491</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25 000,00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07.1.00.07491</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25 000,00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Средства, передаваемые местным бюджетам из резервного фонда Правительства Новосибирской области</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07.1.00.20540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434 384,00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07.1.00.20540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434 384,00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07.1.00.20540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434 384,00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 xml:space="preserve">Реализация мероприятий по обеспечению сбалансированности местных </w:t>
            </w:r>
            <w:proofErr w:type="gramStart"/>
            <w:r w:rsidRPr="001D15A8">
              <w:rPr>
                <w:bCs/>
                <w:sz w:val="20"/>
                <w:szCs w:val="20"/>
              </w:rPr>
              <w:t>бюджетов  государственной</w:t>
            </w:r>
            <w:proofErr w:type="gramEnd"/>
            <w:r w:rsidRPr="001D15A8">
              <w:rPr>
                <w:bCs/>
                <w:sz w:val="20"/>
                <w:szCs w:val="20"/>
              </w:rPr>
              <w:t xml:space="preserve"> программы Новосибирской области "Управление  финансами в Новосибирской области"</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07.1.00.70510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65 630 161,64</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07.1.00.70510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65 630 161,64</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07.1.00.70510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65 630 161,64</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 xml:space="preserve">Реализация мероприятий в рамках </w:t>
            </w:r>
            <w:proofErr w:type="spellStart"/>
            <w:r w:rsidRPr="001D15A8">
              <w:rPr>
                <w:bCs/>
                <w:sz w:val="20"/>
                <w:szCs w:val="20"/>
              </w:rPr>
              <w:t>подпрограммы"Развитие</w:t>
            </w:r>
            <w:proofErr w:type="spellEnd"/>
            <w:r w:rsidRPr="001D15A8">
              <w:rPr>
                <w:bCs/>
                <w:sz w:val="20"/>
                <w:szCs w:val="20"/>
              </w:rPr>
              <w:t xml:space="preserve"> дошкольного, общего и дополнительного образования детей "</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07.1.00.79500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671 190,00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07.1.00.79500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671 190,00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07.1.00.79500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671 190,00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Региональный проект "Успех каждого ребёнка"</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07.1.E2.00000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3 907 300,00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Создание новых мест дополнительного образования детей в рамках регионального проекта "Успех каждого ребенка" государственной программы Новосибирской области "Развитие образования, социализация детей и учащейся молодежи в Новосибирской области"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07.1.E2.54910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3 907 300,00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lastRenderedPageBreak/>
              <w:t>Предоставление субсидий бюджетным, автономным учреждениям и иным некоммерческим организациям</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07.1.E2.54910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3 907 300,00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07.1.E2.54910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3 907 300,00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Подпрограмма "Выявление и поддержка одаренных детей и талантливой молодежи Куйбышевского района"</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07.2.00.00000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663 562,36</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подпрограммы "Выявление и поддержка одаренных детей и талантливой молодежи Куйбышевского района"</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07.2.00.79500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663 562,36</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07.2.00.79500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663 562,36</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07.2.00.79500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663 562,36</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proofErr w:type="spellStart"/>
            <w:r w:rsidRPr="001D15A8">
              <w:rPr>
                <w:bCs/>
                <w:sz w:val="20"/>
                <w:szCs w:val="20"/>
              </w:rPr>
              <w:t>Подпрограмма"Развитие</w:t>
            </w:r>
            <w:proofErr w:type="spellEnd"/>
            <w:r w:rsidRPr="001D15A8">
              <w:rPr>
                <w:bCs/>
                <w:sz w:val="20"/>
                <w:szCs w:val="20"/>
              </w:rPr>
              <w:t xml:space="preserve"> кадрового потенциала системы дошкольного, общего и дополнительного образования детей"</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07.3.00.00000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8 200,00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07.3.00.79500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8 200,00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07.3.00.79500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8 200,00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07.3.00.79500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8 200,00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Непрограммные направления бюджета</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45 725,00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Резервные фонды местного бюджета</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99.0.00.01700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45 725,00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99.0.00.01700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45 725,00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99.0.00.01700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45 725,00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Профессиональная подготовка, переподготовка и повышение квалификации</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5 769 747,76</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2 171 000,00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2 171 000,00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"Развитие системы образования Куйбышевского района"</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07.0.00.00000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5 769 747,76</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2 171 000,00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2 171 000,00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lastRenderedPageBreak/>
              <w:t>Подпрограмма "Развитие дошкольного, общего и дополнительного образования детей"</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07.1.00.00000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5 146 314,09</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2 171 000,00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2 171 000,00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Расходы на обеспечение деятельности (оказание услуг) муниципальных учреждений, обеспечивающие предоставление услуг в сфере образования</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07.1.00.07790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5 076 544,09</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2 171 000,00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2 171 000,00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07.1.00.07790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4 632 267,09</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2 000 000,00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2 000 000,00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казенных учреждений</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07.1.00.07790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4 632 267,09</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2 000 000,00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2 000 000,00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07.1.00.07790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442 607,00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171 000,00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171 000,00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07.1.00.07790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442 607,00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171 000,00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171 000,00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Иные бюджетные ассигнования</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07.1.00.07790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1 670,00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Уплата налогов, сборов и иных платежей</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07.1.00.07790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850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1 670,00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 xml:space="preserve">Реализация мероприятий по обеспечению сбалансированности местных </w:t>
            </w:r>
            <w:proofErr w:type="gramStart"/>
            <w:r w:rsidRPr="001D15A8">
              <w:rPr>
                <w:bCs/>
                <w:sz w:val="20"/>
                <w:szCs w:val="20"/>
              </w:rPr>
              <w:t>бюджетов  государственной</w:t>
            </w:r>
            <w:proofErr w:type="gramEnd"/>
            <w:r w:rsidRPr="001D15A8">
              <w:rPr>
                <w:bCs/>
                <w:sz w:val="20"/>
                <w:szCs w:val="20"/>
              </w:rPr>
              <w:t xml:space="preserve"> программы Новосибирской области "Управление  финансами в Новосибирской области"</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07.1.00.70510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69 770,00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07.1.00.70510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34 770,00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казенных учреждений</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07.1.00.70510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34 770,00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lastRenderedPageBreak/>
              <w:t>Закупка товаров, работ и услуг для обеспечения государственных (муниципальных) нужд</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07.1.00.70510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35 000,00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07.1.00.70510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35 000,00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Подпрограмма "Выявление и поддержка одаренных детей и талантливой молодежи Куйбышевского района"</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07.2.00.00000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102 000,00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подпрограммы "Выявление и поддержка одаренных детей и талантливой молодежи Куйбышевского района"</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07.2.00.79500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102 000,00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07.2.00.79500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40 000,00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казенных учреждений</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07.2.00.79500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40 000,00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07.2.00.79500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62 000,00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07.2.00.79500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62 000,00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proofErr w:type="spellStart"/>
            <w:r w:rsidRPr="001D15A8">
              <w:rPr>
                <w:bCs/>
                <w:sz w:val="20"/>
                <w:szCs w:val="20"/>
              </w:rPr>
              <w:t>Подпрограмма"Развитие</w:t>
            </w:r>
            <w:proofErr w:type="spellEnd"/>
            <w:r w:rsidRPr="001D15A8">
              <w:rPr>
                <w:bCs/>
                <w:sz w:val="20"/>
                <w:szCs w:val="20"/>
              </w:rPr>
              <w:t xml:space="preserve"> кадрового потенциала системы дошкольного, общего и дополнительного образования детей"</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07.3.00.00000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521 433,67</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05</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07.3.00.79500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521 433,67</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07.3.00.79500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36 603,60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казенных учреждений</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07.3.00.79500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36 603,60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07.3.00.79500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424 830,07</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07.3.00.79500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424 830,07</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Социальное обеспечение и иные выплаты населению</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07.3.00.79500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300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60 000,00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Премии и гранты</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05</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07.3.00.79500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350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60 000,00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Молодежная политика</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25 479 908,07</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13 566 919,00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13 451 219,00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"Содействие занятости населения Куйбышевского района"</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01.0.00.00000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441 057,35</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в рамках МП "Содействие занятости населения Куйбышевского района"</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01.0.00.79500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441 057,35</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01.0.00.79500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441 057,35</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01.0.00.79500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441 057,35</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"Патриотическое воспитание граждан Куйбышевского района"</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03.0.00.00000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964 900,00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в рамках МП "Патриотическое воспитание граждан Куйбышевского района"</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03.0.00.79500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964 900,00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03.0.00.79500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100 000,00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межбюджетные трансферты</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03.0.00.79500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100 000,00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03.0.00.79500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864 900,00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lastRenderedPageBreak/>
              <w:t>Субсидии бюджетным учреждениям</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03.0.00.79500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864 900,00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"Молодёжь Куйбышевского района"</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04.0.00.00000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19 632 562,08</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10 000 000,00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10 000 000,00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Расходы на обеспечение деятельности (оказание услуг) муниципальных учреждений по организационно-воспитательной работе с молодежью</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04.0.00.07590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15 448 112,22</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10 000 000,00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10 000 000,00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04.0.00.07590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8 886 200,00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10 000 000,00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казенных учреждений</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04.0.00.07590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8 886 200,00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10 000 000,00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04.0.00.07590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15 448 112,22</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1 113 800,00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04.0.00.07590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15 448 112,22</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1 113 800,00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 xml:space="preserve">Реализация мероприятий по обеспечению сбалансированности местных </w:t>
            </w:r>
            <w:proofErr w:type="gramStart"/>
            <w:r w:rsidRPr="001D15A8">
              <w:rPr>
                <w:bCs/>
                <w:sz w:val="20"/>
                <w:szCs w:val="20"/>
              </w:rPr>
              <w:t>бюджетов  государственной</w:t>
            </w:r>
            <w:proofErr w:type="gramEnd"/>
            <w:r w:rsidRPr="001D15A8">
              <w:rPr>
                <w:bCs/>
                <w:sz w:val="20"/>
                <w:szCs w:val="20"/>
              </w:rPr>
              <w:t xml:space="preserve"> программы Новосибирской области "Управление  финансами в Новосибирской области"</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04.0.00.70510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2 182 149,86</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04.0.00.70510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2 182 149,86</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04.0.00.70510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2 182 149,86</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в рамках МП "Молодежь Куйбышевского района"</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04.0.00.79500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2 002 300,00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Социальное обеспечение и иные выплаты населению</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04.0.00.79500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300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1 042 758,36</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Стипендии</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04.0.00.79500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340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1 042 758,36</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04.0.00.79500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25 000,00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межбюджетные трансферты</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04.0.00.79500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25 000,00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lastRenderedPageBreak/>
              <w:t>Предоставление субсидий бюджетным, автономным учреждениям и иным некоммерческим организациям</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04.0.00.79500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934 541,64</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04.0.00.79500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934 541,64</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"Развитие системы образования Куйбышевского района"</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07.0.00.00000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4 185 988,64</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3 553 760,00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3 438 060,00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Подпрограмма "Развитие дошкольного, общего и дополнительного образования детей"</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07.1.00.00000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4 178 288,64</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3 553 760,00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3 438 060,00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Расходы на обеспечение деятельности (оказание услуг) муниципальных учреждений по проведению оздоровительной кампании детей</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07.1.00.07690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2 562 355,64</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115 700,00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07.1.00.07690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2 562 355,64</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115 700,00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07.1.00.07690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2 562 355,64</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115 700,00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по оздоровлению детей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07.1.00.70359</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3 438 060,00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3 438 060,00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07.1.00.70359</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2 100 000,00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2 100 000,00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07.1.00.70359</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2 100 000,00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2 100 000,00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Социальное обеспечение и иные выплаты населению</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07.1.00.70359</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300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1 338 060,00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1 338 060,00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Социальные выплаты гражданам, кроме публичных нормативных социальных выплат</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07.1.00.70359</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320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1 338 060,00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1 338 060,00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 xml:space="preserve">Реализация мероприятий по обеспечению сбалансированности местных </w:t>
            </w:r>
            <w:proofErr w:type="gramStart"/>
            <w:r w:rsidRPr="001D15A8">
              <w:rPr>
                <w:bCs/>
                <w:sz w:val="20"/>
                <w:szCs w:val="20"/>
              </w:rPr>
              <w:t>бюджетов  государственной</w:t>
            </w:r>
            <w:proofErr w:type="gramEnd"/>
            <w:r w:rsidRPr="001D15A8">
              <w:rPr>
                <w:bCs/>
                <w:sz w:val="20"/>
                <w:szCs w:val="20"/>
              </w:rPr>
              <w:t xml:space="preserve"> программы Новосибирской области "Управление  финансами в Новосибирской области"</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07.1.00.70510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59 700,00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lastRenderedPageBreak/>
              <w:t>Предоставление субсидий бюджетным, автономным учреждениям и иным некоммерческим организациям</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07.1.00.70510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59 700,00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07.1.00.70510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59 700,00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 xml:space="preserve">Реализация мероприятий в рамках </w:t>
            </w:r>
            <w:proofErr w:type="spellStart"/>
            <w:r w:rsidRPr="001D15A8">
              <w:rPr>
                <w:bCs/>
                <w:sz w:val="20"/>
                <w:szCs w:val="20"/>
              </w:rPr>
              <w:t>подпрограммы"Развитие</w:t>
            </w:r>
            <w:proofErr w:type="spellEnd"/>
            <w:r w:rsidRPr="001D15A8">
              <w:rPr>
                <w:bCs/>
                <w:sz w:val="20"/>
                <w:szCs w:val="20"/>
              </w:rPr>
              <w:t xml:space="preserve"> дошкольного, общего и дополнительного образования детей "</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07.1.00.79500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56 233,00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07.1.00.79500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56 233,00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07.1.00.79500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56 233,00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proofErr w:type="spellStart"/>
            <w:r w:rsidRPr="001D15A8">
              <w:rPr>
                <w:bCs/>
                <w:sz w:val="20"/>
                <w:szCs w:val="20"/>
              </w:rPr>
              <w:t>Софинансирование</w:t>
            </w:r>
            <w:proofErr w:type="spellEnd"/>
            <w:r w:rsidRPr="001D15A8">
              <w:rPr>
                <w:bCs/>
                <w:sz w:val="20"/>
                <w:szCs w:val="20"/>
              </w:rPr>
              <w:t xml:space="preserve"> местного бюджета на реализацию мероприятий по оздоровлению детей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07.1.00.S0359</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1 500 000,00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07.1.00.S0359</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1 500 000,00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07.1.00.S0359</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1 500 000,00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proofErr w:type="spellStart"/>
            <w:r w:rsidRPr="001D15A8">
              <w:rPr>
                <w:bCs/>
                <w:sz w:val="20"/>
                <w:szCs w:val="20"/>
              </w:rPr>
              <w:t>Подпрограмма"Развитие</w:t>
            </w:r>
            <w:proofErr w:type="spellEnd"/>
            <w:r w:rsidRPr="001D15A8">
              <w:rPr>
                <w:bCs/>
                <w:sz w:val="20"/>
                <w:szCs w:val="20"/>
              </w:rPr>
              <w:t xml:space="preserve"> кадрового потенциала системы дошкольного, общего и дополнительного образования детей"</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07.3.00.00000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7 700,00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07.3.00.79500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7 700,00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07.3.00.79500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7 700,00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07.3.00.79500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7 700,00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"Комплексные меры профилактики наркомании в Куйбышевском районе"</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14.0.00.00000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195 400,00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lastRenderedPageBreak/>
              <w:t>Реализация мероприятий в рамках МП "Комплексные меры профилактики наркомании в Куйбышевском районе"</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14.0.00.79570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195 400,00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14.0.00.79570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10 000,00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межбюджетные трансферты</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14.0.00.79570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10 000,00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14.0.00.79570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185 400,00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14.0.00.79570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185 400,00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"Профилактика правонарушений на территории Куйбышевского района"</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16.0.00.00000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60 000,00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 xml:space="preserve">Реализация мероприятий МП "Профилактика правонарушений на территории Куйбышевского района </w:t>
            </w:r>
            <w:proofErr w:type="spellStart"/>
            <w:r w:rsidRPr="001D15A8">
              <w:rPr>
                <w:bCs/>
                <w:sz w:val="20"/>
                <w:szCs w:val="20"/>
              </w:rPr>
              <w:t>гг</w:t>
            </w:r>
            <w:proofErr w:type="spellEnd"/>
            <w:r w:rsidRPr="001D15A8">
              <w:rPr>
                <w:bCs/>
                <w:sz w:val="20"/>
                <w:szCs w:val="20"/>
              </w:rPr>
              <w:t>"</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16.0.00.79500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60 000,00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16.0.00.79500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60 000,00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16.0.00.79500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60 000,00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Непрограммные направления бюджета</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13 159,00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13 159,00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Улучшение социального положения семей с детьми, по обеспечению дружественных семье и детству общественных отношений и инфраструктуры жизнедеятельности в рамках государственной программы Новосибирской области "Развитие системы социальной поддержки населения и улучшения социального положения семей с детьми в Новосибирской области"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99.0.00.70179</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13 159,00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13 159,00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99.0.00.70179</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13 159,00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13 159,00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07</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99.0.00.70179</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13 159,00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13 159,00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Другие вопросы в области образования</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57 218 270,47</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42 777 900,00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56 368 600,00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lastRenderedPageBreak/>
              <w:t>Муниципальная программа "Развитие системы образования Куйбышевского района"</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07.0.00.00000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54 718 270,47</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42 777 900,00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54 987 300,00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Подпрограмма "Развитие дошкольного, общего и дополнительного образования детей"</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07.1.00.00000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54 710 970,47</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42 777 900,00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54 987 300,00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Расходы на обеспечение деятельности (оказание услуг) центра бухгалтерского, материально-технического обеспечения</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07.1.00.07890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51 512 114,89</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30 240 300,00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26 100 000,00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07.1.00.07890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42 131 597,19</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27 746 000,00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25 000 000,00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казенных учреждений</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07.1.00.07890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42 131 597,19</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27 746 000,00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25 000 000,00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07.1.00.07890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8 188 300,91</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2 494 300,00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1 100 000,00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07.1.00.07890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8 188 300,91</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2 494 300,00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1 100 000,00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Иные бюджетные ассигнования</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07.1.00.07890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1 192 216,79</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Уплата налогов, сборов и иных платежей</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07.1.00.07890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850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1 192 216,79</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 xml:space="preserve">Реализация мероприятий по ресурсному обеспечению модернизации образования Новосибирской </w:t>
            </w:r>
            <w:proofErr w:type="gramStart"/>
            <w:r w:rsidRPr="001D15A8">
              <w:rPr>
                <w:bCs/>
                <w:sz w:val="20"/>
                <w:szCs w:val="20"/>
              </w:rPr>
              <w:t>области  подпрограммы</w:t>
            </w:r>
            <w:proofErr w:type="gramEnd"/>
            <w:r w:rsidRPr="001D15A8">
              <w:rPr>
                <w:bCs/>
                <w:sz w:val="20"/>
                <w:szCs w:val="20"/>
              </w:rPr>
              <w:t xml:space="preserve">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07.1.00.70380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2 356 800,00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2 356 800,00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07.1.00.70380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2 356 800,00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2 356 800,00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lastRenderedPageBreak/>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07.1.00.70380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2 356 800,00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2 356 800,00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 xml:space="preserve">Реализация мероприятий по обеспечению сбалансированности местных </w:t>
            </w:r>
            <w:proofErr w:type="gramStart"/>
            <w:r w:rsidRPr="001D15A8">
              <w:rPr>
                <w:bCs/>
                <w:sz w:val="20"/>
                <w:szCs w:val="20"/>
              </w:rPr>
              <w:t>бюджетов  государственной</w:t>
            </w:r>
            <w:proofErr w:type="gramEnd"/>
            <w:r w:rsidRPr="001D15A8">
              <w:rPr>
                <w:bCs/>
                <w:sz w:val="20"/>
                <w:szCs w:val="20"/>
              </w:rPr>
              <w:t xml:space="preserve"> программы Новосибирской области "Управление  финансами в Новосибирской области"</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07.1.00.70510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2 743 455,58</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07.1.00.70510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2 689 387,58</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казенных учреждений</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07.1.00.70510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2 689 387,58</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Иные бюджетные ассигнования</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07.1.00.70510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54 068,00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Уплата налогов, сборов и иных платежей</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07.1.00.70510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850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54 068,00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 xml:space="preserve">Реализация мероприятий по модернизации образования Новосибирской </w:t>
            </w:r>
            <w:proofErr w:type="gramStart"/>
            <w:r w:rsidRPr="001D15A8">
              <w:rPr>
                <w:bCs/>
                <w:sz w:val="20"/>
                <w:szCs w:val="20"/>
              </w:rPr>
              <w:t>области  подпрограммы</w:t>
            </w:r>
            <w:proofErr w:type="gramEnd"/>
            <w:r w:rsidRPr="001D15A8">
              <w:rPr>
                <w:bCs/>
                <w:sz w:val="20"/>
                <w:szCs w:val="20"/>
              </w:rPr>
              <w:t xml:space="preserve">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07.1.00.70820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455 400,00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1 000 000,00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1 000 000,00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07.1.00.70820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455 400,00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1 000 000,00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1 000 000,00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07.1.00.70820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455 400,00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1 000 000,00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1 000 000,00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lastRenderedPageBreak/>
              <w:t>Реализация мероприятий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07.1.00.70910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1 000 000,00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1 000 000,00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07.1.00.70910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1 000 000,00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1 000 000,00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07.1.00.70910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1 000 000,00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1 000 000,00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Региональный проект "Современная школа"</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07.1.E1.00000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8 180 800,00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24 530 500,00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07.1.E1.51690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8 180 800,00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24 530 500,00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07.1.E1.51690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8 180 800,00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24 530 500,00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07.1.E1.51690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8 180 800,00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24 530 500,00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proofErr w:type="spellStart"/>
            <w:r w:rsidRPr="001D15A8">
              <w:rPr>
                <w:bCs/>
                <w:sz w:val="20"/>
                <w:szCs w:val="20"/>
              </w:rPr>
              <w:t>Подпрограмма"Развитие</w:t>
            </w:r>
            <w:proofErr w:type="spellEnd"/>
            <w:r w:rsidRPr="001D15A8">
              <w:rPr>
                <w:bCs/>
                <w:sz w:val="20"/>
                <w:szCs w:val="20"/>
              </w:rPr>
              <w:t xml:space="preserve"> кадрового потенциала системы дошкольного, общего и дополнительного образования детей"</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07.3.00.00000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7 300,00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lastRenderedPageBreak/>
              <w:t>Реализация мероприятий подпрограммы "Развитие кадрового потенциала системы дошкольного, общего и дополнительного образования детей"</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07.3.00.79500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7 300,00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07.3.00.79500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7 300,00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07.3.00.79500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7 300,00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"Развитие физической культуры и спорта в Куйбышевском районе Новосибирской области"</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11.0.00.00000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1 381 300,00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по созданию в общеобразовательных организациях, расположенных в сельской местности, условий для занятий физической культурой и спортом государственной программы Новосибирской области "Развитие физической культуры и спорта в Новосибирской области"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11.0.E2.00000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1 381 300,00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по созданию в общеобразовательных организациях, расположенных в сельской местности, условий для занятий физической культурой и спортом государственной программы Новосибирской области "Развитие физической культуры и спорта в Новосибирской области"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11.0.E2.50970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1 381 300,00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11.0.E2.50970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1 381 300,00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11.0.E2.50970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1 381 300,00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Непрограммные направления бюджета</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2 500 000,00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 xml:space="preserve">Расходы на предоставление субсидии автономным учреждениям </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09</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99.0.00.07710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2 500 000,00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lastRenderedPageBreak/>
              <w:t>Предоставление субсидий бюджетным, автономным учреждениям и иным некоммерческим организациям</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99.0.00.07710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2 500 000,00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автономным учреждениям</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07</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09</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99.0.00.07710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620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2 500 000,00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КУЛЬТУРА, КИНЕМАТОГРАФИЯ</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08</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63 695 355,74</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36 862 842,00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30 726 632,00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Культура</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08</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63 695 355,74</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36 862 842,00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30 726 632,00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"Развитие туризма в Куйбышевском районе"</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08</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05.0.00.00000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450 000,00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Мероприятия в рамках МП "Развитие туризма в Куйбышевском районе"</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08</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05.0.00.11950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450 000,00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05.0.00.11950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450 000,00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05.0.00.11950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450 000,00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"Комплексное развитие сельских территорий в Куйбышевском районе"</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08</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06.0.00.00000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5 501 833,00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Обеспечение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08</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06.0.00.L5766</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5 501 833,00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06.0.00.L5766</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40,10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06.0.00.L5766</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40,10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06.0.00.L5766</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5 501 792,90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06.0.00.L5766</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520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5 501 792,90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"Развитие культуры в Куйбышевском районе"</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08</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08.0.00.00000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57 593 522,74</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36 862 842,00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30 726 632,00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lastRenderedPageBreak/>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08</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08.0.00.08190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13 949 973,48</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21 840 000,00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20 000 000,00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08.0.00.08190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18 697 470,00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20 000 000,00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казенных учреждений</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08.0.00.08190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18 697 470,00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20 000 000,00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08.0.00.08190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1 300 000,00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08.0.00.08190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1 300 000,00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08.0.00.08190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13 949 973,48</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1 842 530,00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08.0.00.08190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13 949 973,48</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1 842 530,00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Расходы на обеспечение деятельности (оказание услуг) библиотек</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08</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08.0.00.08390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7 251 095,57</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10 200 000,00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9 700 000,00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08.0.00.08390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9 700 000,00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9 700 000,00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казенных учреждений</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08.0.00.08390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9 700 000,00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9 700 000,00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08.0.00.08390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228 500,00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08.0.00.08390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228 500,00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lastRenderedPageBreak/>
              <w:t>Предоставление субсидий бюджетным, автономным учреждениям и иным некоммерческим организациям</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08.0.00.08390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7 251 095,57</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271 500,00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08.0.00.08390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7 251 095,57</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271 500,00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по сохранению, использованию, популяризации и государственной охране объектов культурного наследия народов Российской Федерации, расположенных на территории Новосибирской области, государственной программы Новосибирской области "Культура Новосибирской области</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08</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08.0.00.70310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3 800 000,00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08.0.00.70310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3 800 000,00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08.0.00.70310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3 800 000,00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 xml:space="preserve">Реализация мероприятий по обеспечению сбалансированности местных </w:t>
            </w:r>
            <w:proofErr w:type="gramStart"/>
            <w:r w:rsidRPr="001D15A8">
              <w:rPr>
                <w:bCs/>
                <w:sz w:val="20"/>
                <w:szCs w:val="20"/>
              </w:rPr>
              <w:t>бюджетов  государственной</w:t>
            </w:r>
            <w:proofErr w:type="gramEnd"/>
            <w:r w:rsidRPr="001D15A8">
              <w:rPr>
                <w:bCs/>
                <w:sz w:val="20"/>
                <w:szCs w:val="20"/>
              </w:rPr>
              <w:t xml:space="preserve"> программы Новосибирской области "Управление  финансами в Новосибирской области"</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08</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08.0.00.70510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34 400 733,99</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08.0.00.70510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34 400 733,99</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08.0.00.70510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34 400 733,99</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МП "Развитие культуры в Куйбышевском районе"</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08</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08.0.00.89500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897 076,70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МП "Развитие культуры в Куйбышевском районе"</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08</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08.0.00.89500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897 076,70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08.0.00.89500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622 076,70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межбюджетные трансферты</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08.0.00.89500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622 076,70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08.0.00.89500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275 000,00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lastRenderedPageBreak/>
              <w:t>Субсидии бюджетным учреждениям</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08.0.00.89500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275 000,00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 xml:space="preserve">Мероприятия по обеспечению развития и укрепления материально-технической базы домов культуры в населенных пунктах с числом жителей до 50 </w:t>
            </w:r>
            <w:proofErr w:type="spellStart"/>
            <w:r w:rsidRPr="001D15A8">
              <w:rPr>
                <w:bCs/>
                <w:sz w:val="20"/>
                <w:szCs w:val="20"/>
              </w:rPr>
              <w:t>тыс.человек</w:t>
            </w:r>
            <w:proofErr w:type="spellEnd"/>
            <w:r w:rsidRPr="001D15A8">
              <w:rPr>
                <w:bCs/>
                <w:sz w:val="20"/>
                <w:szCs w:val="20"/>
              </w:rPr>
              <w:t xml:space="preserve"> в рамках реализации мероприятий ГП НСО "Культура Новосибирской области"</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08</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08.0.00.L4670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1 022 843,00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1 022 842,00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1 026 632,00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08.0.00.L4670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1 022 842,00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1 026 632,00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08.0.00.L4670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1 022 842,00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1 026 632,00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08.0.00.L4670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1 022 843,00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межбюджетные трансферты</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08.0.00.L4670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1 022 843,00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по подключению муниципальных общедоступных библиотек и государственных центральных библиотек субъектов РФ к информационно-телекоммуникационной сети «Интернет» и развитию библиотечного дела с учетом задачи расширения информационных технологий и оцифровки государственной программы Новосибирской области «Культура Новосибирской области»</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08</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08.0.00.L5193</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71 800,00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08.0.00.L5193</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71 800,00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08.0.00.L5193</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71 800,00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Непрограммные направления бюджета</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08</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150 000,00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lastRenderedPageBreak/>
              <w:t>Реализация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08</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99.0.00.70340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150 000,00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99.0.00.70340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75 000,00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межбюджетные трансферты</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99.0.00.70340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75 000,00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99.0.00.70340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75 000,00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08</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99.0.00.70340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75 000,00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СОЦИАЛЬНАЯ ПОЛИТИКА</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122 707 838,88</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126 533 789,40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136 118 904,20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Пенсионное обеспечение</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1 893 787,77</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2 641 400,40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2 972 515,20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Непрограммные направления бюджета</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1 893 787,77</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2 641 400,40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2 972 515,20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Выплата муниципальной социальной доплаты к пенсии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99.0.00.10100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1 893 787,77</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2 641 400,40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2 972 515,20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Социальное обеспечение и иные выплаты населению</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99.0.00.10100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300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1 893 787,77</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2 641 400,40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2 972 515,20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Публичные нормативные социальные выплаты гражданам</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99.0.00.10100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310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1 893 787,77</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2 641 400,40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2 972 515,20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Социальное обслуживание населения</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80 620 838,11</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80 391 300,00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83 758 600,00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"Организация социально-значимых мероприятий на территории Куйбышевского района"</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30.0.00.00000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240 017,55</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муниципальной программы "Организация социально-значимых мероприятий на территории Куйбышевского района"</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30.0.00.10950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240 017,55</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30.0.00.10950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240 017,55</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lastRenderedPageBreak/>
              <w:t>Субсидии бюджетным учреждениям</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30.0.00.10950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240 017,55</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Непрограммные направления бюджета</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80 380 820,56</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80 391 300,00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83 758 600,00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Резервные фонды местного бюджета</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99.0.00.01700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1 739 237,08</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99.0.00.01700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1 739 237,08</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99.0.00.01700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1 739 237,08</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Расходы на обеспечение деятельности (оказание услуг) муниципальных учреждений в области социальной политики</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99.0.00.10390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99 983,48</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99.0.00.10390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99 983,48</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99.0.00.10390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99 983,48</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99.0.00.70180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63 651 900,00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67 013 300,00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70 851 400,00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99.0.00.70180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63 651 900,00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67 013 300,00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70 851 400,00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99.0.00.70180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63 651 900,00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67 013 300,00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70 851 400,00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Региональный проект "Старшее поколение"</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99.0.P3.00000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14 889 700,00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13 378 000,00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12 907 200,00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и непрограммных направлений</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99.0.P3.51630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14 889 700,00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13 378 000,00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12 907 200,00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99.0.P3.51630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13 378 000,00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12 907 200,00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lastRenderedPageBreak/>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99.0.P3.51630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13 378 000,00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12 907 200,00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99.0.P3.51630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14 889 700,00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99.0.P3.51630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14 889 700,00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Социальное обеспечение населения</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8 131 715,00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5 061 415,00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9 935 615,00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"Комплексное развитие сельских территорий в Куйбышевском районе"</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06.0.00.00000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2 962 000,00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613 000,00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2 879 000,00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06.0.00.L5761</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2 962 000,00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613 000,00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2 879 000,00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Социальное обеспечение и иные выплаты населению</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06.0.00.L5761</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300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2 962 000,00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613 000,00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2 879 000,00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Социальные выплаты гражданам, кроме публичных нормативных социальных выплат</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06.0.00.L5761</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320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2 962 000,00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613 000,00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2 879 000,00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Непрограммные направления бюджета</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5 169 715,00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4 448 415,00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7 056 615,00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 за счет средств резервного фонда Правительства Российской Федерации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99.0.00.5134F</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1 760 900,00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Социальное обеспечение и иные выплаты населению</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99.0.00.5134F</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300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1 760 900,00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Социальные выплаты гражданам, кроме публичных нормативных социальных выплат</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99.0.00.5134F</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320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1 760 900,00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lastRenderedPageBreak/>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99.0.00.51760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869 500,00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1 738 900,00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4 347 100,00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Социальное обеспечение и иные выплаты населению</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99.0.00.51760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300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869 500,00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1 738 900,00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4 347 100,00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Социальные выплаты гражданам, кроме публичных нормативных социальных выплат</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99.0.00.51760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320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869 500,00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1 738 900,00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4 347 100,00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99.0.00.L4979</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2 539 315,00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2 709 515,00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2 709 515,00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Социальное обеспечение и иные выплаты населению</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99.0.00.L4979</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300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2 539 315,00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2 709 515,00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2 709 515,00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Социальные выплаты гражданам, кроме публичных нормативных социальных выплат</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99.0.00.L4979</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320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2 539 315,00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2 709 515,00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2 709 515,00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Охрана семьи и детства</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31 629 100,00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38 151 800,00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39 164 300,00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Непрограммные направления бюджета</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31 629 100,00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38 151 800,00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39 164 300,00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04</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99.0.00.70289</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31 629 100,00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38 151 800,00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39 164 300,00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Социальное обеспечение и иные выплаты населению</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99.0.00.70289</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300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31 629 100,00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38 151 800,00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39 164 300,00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Социальные выплаты гражданам, кроме публичных нормативных социальных выплат</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04</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99.0.00.70289</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320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31 629 100,00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38 151 800,00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39 164 300,00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Другие вопросы в области социальной политики</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06</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432 398,00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287 874,00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287 874,00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Непрограммные направления бюджета</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06</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432 398,00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287 874,00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287 874,00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 xml:space="preserve">Расходы на предоставление </w:t>
            </w:r>
            <w:proofErr w:type="gramStart"/>
            <w:r w:rsidRPr="001D15A8">
              <w:rPr>
                <w:bCs/>
                <w:sz w:val="20"/>
                <w:szCs w:val="20"/>
              </w:rPr>
              <w:t>субсидий  отдельным</w:t>
            </w:r>
            <w:proofErr w:type="gramEnd"/>
            <w:r w:rsidRPr="001D15A8">
              <w:rPr>
                <w:bCs/>
                <w:sz w:val="20"/>
                <w:szCs w:val="20"/>
              </w:rPr>
              <w:t xml:space="preserve"> общественным организациям и иным некоммерческих организациям</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06</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99.0.00.10210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237 000,00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06</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99.0.00.10210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237 000,00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lastRenderedPageBreak/>
              <w:t>Субсидии некоммерческим организациям (за исключением государственных (муниципальных) учреждений)</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06</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99.0.00.10210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630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237 000,00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Денежная выплата почетным гражданам</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06</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99.0.00.10400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195 398,00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252 874,00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252 874,00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Социальное обеспечение и иные выплаты населению</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06</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99.0.00.10400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300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195 398,00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252 874,00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252 874,00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Публичные нормативные выплаты гражданам несоциального характера</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06</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99.0.00.10400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330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195 398,00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252 874,00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252 874,00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10</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06</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99.0.00.70340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35 000,00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35 000,00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06</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99.0.00.70340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35 000,00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35 000,00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10</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06</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99.0.00.70340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35 000,00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35 000,00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ФИЗИЧЕСКАЯ КУЛЬТУРА И СПОРТ</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11</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83 611 284,50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94 046 700,00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4 763 500,00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Физическая культура</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11</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30 728 620,50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12 825 000,00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2 663 500,00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"Развитие физической культуры и спорта в Куйбышевском районе Новосибирской области"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11</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11.0.00.00000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30 728 620,50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12 825 000,00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2 663 500,00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 xml:space="preserve">Расходы на обеспечение деятельности (оказание услуг) центров спортивной </w:t>
            </w:r>
            <w:proofErr w:type="gramStart"/>
            <w:r w:rsidRPr="001D15A8">
              <w:rPr>
                <w:bCs/>
                <w:sz w:val="20"/>
                <w:szCs w:val="20"/>
              </w:rPr>
              <w:t>подготовки(</w:t>
            </w:r>
            <w:proofErr w:type="gramEnd"/>
            <w:r w:rsidRPr="001D15A8">
              <w:rPr>
                <w:bCs/>
                <w:sz w:val="20"/>
                <w:szCs w:val="20"/>
              </w:rPr>
              <w:t>сборных команд)</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11</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11.0.00.11190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30 154 892,17</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12 825 000,00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2 663 500,00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11</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11.0.00.11190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2 663 500,00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Расходы на выплаты персоналу казенных учреждений</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11</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11.0.00.11190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2 663 500,00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11</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11.0.00.11190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30 154 892,17</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12 825 000,00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11</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11.0.00.11190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30 154 892,17</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12 825 000,00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 xml:space="preserve">Реализация мероприятий по обеспечению сбалансированности местных </w:t>
            </w:r>
            <w:proofErr w:type="gramStart"/>
            <w:r w:rsidRPr="001D15A8">
              <w:rPr>
                <w:bCs/>
                <w:sz w:val="20"/>
                <w:szCs w:val="20"/>
              </w:rPr>
              <w:t>бюджетов  государственной</w:t>
            </w:r>
            <w:proofErr w:type="gramEnd"/>
            <w:r w:rsidRPr="001D15A8">
              <w:rPr>
                <w:bCs/>
                <w:sz w:val="20"/>
                <w:szCs w:val="20"/>
              </w:rPr>
              <w:t xml:space="preserve"> программы Новосибирской области "Управление  финансами в Новосибирской области"</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11</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11.0.00.70510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573 728,33</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11</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11.0.00.70510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573 728,33</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11</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11.0.00.70510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573 728,33</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Массовый спорт</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11</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50 000 000,00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80 866 700,00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2 100 000,00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"Развитие физической культуры и спорта в Куйбышевском районе Новосибирской области"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11</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11.0.00.00000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50 000 000,00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80 866 700,00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2 100 000,00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lastRenderedPageBreak/>
              <w:t>Реализация мероприятий по государственной поддержке муниципальных образований Новосибирской области в части оснащения объектов спорта необходимым оборудованием для обеспечения доступности систематических занятий физической культурой и спортом лиц с ограниченными возможностями здоровья и инвалидов государственной программы Новосибирской области "Развитие физической культуры и спорта в Новосибирской области"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11</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11.0.00.70680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100 000,00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11</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11.0.00.70680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100 000,00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11</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11.0.00.70680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100 000,00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по строительству спортивных объектов муниципальной собственности государственной программы Новосибирской области "Развитие физической культуры и спорта в Новосибирской области"</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11</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11.0.00.70750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50 000 000,00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80 866 700,00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11</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11.0.00.70750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50 000 000,00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80 866 700,00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11</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11.0.00.70750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520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50 000 000,00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80 866 700,00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Региональный проект "Спорт - норма жизни"</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11</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11.0.P5.00000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2 000 000,00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lastRenderedPageBreak/>
              <w:t>Реализация мероприятий по государственной поддержке муниципальных образований Новосибирской области в части подготовки и проведения массовых спортивных мероприятий на территории Новосибирской области государственной программы Новосибирской области "Развитие физической культуры и спорта в Новосибирской области"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11</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11.0.P5.17102</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2 000 000,00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Закупка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11</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11.0.P5.17102</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2 000 000,00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закупки товаров, работ и услуг для обеспечения государственных (муниципальных) нужд</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11</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02</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11.0.P5.17102</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2 000 000,00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Спорт высших достижений</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11</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2 882 664,00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355 000,00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"Развитие физической культуры и спорта в Куйбышевском районе Новосибирской области"</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11</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11.0.00.00000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2 882 664,00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355 000,00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 xml:space="preserve">Мероприятия в области спорта, физической культуры и туризма </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11</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11.0.00.11200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2 282 664,00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355 000,00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11</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11.0.00.11200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2 282 664,00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355 000,00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11</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11.0.00.11200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2 282 664,00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355 000,00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Реализация мероприятий МП "Развитие физической культуры и спорта в Куйбышевском районе Новосибирской области"</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11</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11.0.00.11950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600 000,00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Предоставление субсидий бюджетным, автономным учреждениям и иным некоммерческим организациям</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11</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11.0.00.11950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600 000,00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 бюджетным учреждениям</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11</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11.0.00.11950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600 000,00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ОБСЛУЖИВАНИЕ ГОСУДАРСТВЕННОГО И МУНИЦИПАЛЬНОГО ДОЛГА</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13</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44 664,80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1 350 000,00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Обслуживание государственного внутреннего и муниципального долга</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13</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44 664,80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1 350 000,00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lastRenderedPageBreak/>
              <w:t>Непрограммные направления бюджета</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13</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44 664,80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1 350 000,00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Процентные платежи по муниципальному долгу местного бюджета</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13</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99.0.00.13010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44 664,80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1 350 000,00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Обслуживание государственного (муниципального) долга</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13</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99.0.00.13010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700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44 664,80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1 350 000,00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Обслуживание муниципального долга</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13</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99.0.00.13010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730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44 664,80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1 350 000,00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МЕЖБЮДЖЕТНЫЕ ТРАНСФЕРТЫ ОБЩЕГО ХАРАКТЕРА БЮДЖЕТАМ БЮДЖЕТНОЙ СИСТЕМЫ РОССИЙСКОЙ ФЕДЕРАЦИИ</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14</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136 302 912,50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56 144 500,00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52 769 700,00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Дотации на выравнивание бюджетной обеспеченности субъектов Российской Федерации и муниципальных образований</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14</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98 374 100,00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56 144 500,00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52 769 700,00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Непрограммные направления бюджета</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14</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98 374 100,00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56 144 500,00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52 769 700,00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 xml:space="preserve">Осуществление отдельных государственных полномочий Новосибирской области по расчету и предоставлению дотаций бюджетам поселений </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14</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99.0.00.70220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64 669 800,00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56 144 500,00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52 769 700,00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14</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99.0.00.70220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64 669 800,00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56 144 500,00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52 769 700,00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Дотации</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14</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99.0.00.70220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64 669 800,00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56 144 500,00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52 769 700,00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 xml:space="preserve">Реализация мероприятий по обеспечению сбалансированности местных </w:t>
            </w:r>
            <w:proofErr w:type="gramStart"/>
            <w:r w:rsidRPr="001D15A8">
              <w:rPr>
                <w:bCs/>
                <w:sz w:val="20"/>
                <w:szCs w:val="20"/>
              </w:rPr>
              <w:t>бюджетов  государственной</w:t>
            </w:r>
            <w:proofErr w:type="gramEnd"/>
            <w:r w:rsidRPr="001D15A8">
              <w:rPr>
                <w:bCs/>
                <w:sz w:val="20"/>
                <w:szCs w:val="20"/>
              </w:rPr>
              <w:t xml:space="preserve"> программы Новосибирской области "Управление  финансами в Новосибирской области"</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14</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99.0.00.70510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33 367 200,00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14</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99.0.00.70510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33 367 200,00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Дотации</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14</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99.0.00.70510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33 367 200,00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proofErr w:type="spellStart"/>
            <w:r w:rsidRPr="001D15A8">
              <w:rPr>
                <w:bCs/>
                <w:sz w:val="20"/>
                <w:szCs w:val="20"/>
              </w:rPr>
              <w:t>Софинансирование</w:t>
            </w:r>
            <w:proofErr w:type="spellEnd"/>
            <w:r w:rsidRPr="001D15A8">
              <w:rPr>
                <w:bCs/>
                <w:sz w:val="20"/>
                <w:szCs w:val="20"/>
              </w:rPr>
              <w:t xml:space="preserve"> местного бюджета на реализацию мероприятий по обеспечению сбалансированности местных </w:t>
            </w:r>
            <w:proofErr w:type="gramStart"/>
            <w:r w:rsidRPr="001D15A8">
              <w:rPr>
                <w:bCs/>
                <w:sz w:val="20"/>
                <w:szCs w:val="20"/>
              </w:rPr>
              <w:t>бюджетов  государственной</w:t>
            </w:r>
            <w:proofErr w:type="gramEnd"/>
            <w:r w:rsidRPr="001D15A8">
              <w:rPr>
                <w:bCs/>
                <w:sz w:val="20"/>
                <w:szCs w:val="20"/>
              </w:rPr>
              <w:t xml:space="preserve"> программы Новосибирской области "Управление  финансами в Новосибирской области"</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14</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01</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99.0.00.S0510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337 100,00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14</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99.0.00.S0510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337 100,00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lastRenderedPageBreak/>
              <w:t>Дотации</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14</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01</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99.0.00.S0510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510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337 100,00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Прочие межбюджетные трансферты общего характера</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14</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37 928 812,50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Непрограммные направления бюджета</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14</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37 928 812,50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Куйбышевского района</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14</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99.0.00.14030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1 831 512,50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14</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99.0.00.14030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1 831 512,50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Иные межбюджетные трансферты</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14</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99.0.00.14030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540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1 831 512,50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 xml:space="preserve">Реализация мероприятий по обеспечению сбалансированности местных </w:t>
            </w:r>
            <w:proofErr w:type="gramStart"/>
            <w:r w:rsidRPr="001D15A8">
              <w:rPr>
                <w:bCs/>
                <w:sz w:val="20"/>
                <w:szCs w:val="20"/>
              </w:rPr>
              <w:t>бюджетов  государственной</w:t>
            </w:r>
            <w:proofErr w:type="gramEnd"/>
            <w:r w:rsidRPr="001D15A8">
              <w:rPr>
                <w:bCs/>
                <w:sz w:val="20"/>
                <w:szCs w:val="20"/>
              </w:rPr>
              <w:t xml:space="preserve"> программы Новосибирской области "Управление  финансами в Новосибирской области"</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14</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03</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99.0.00.70510</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36 097 300,00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Межбюджетные трансферты</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14</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99.0.00.70510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36 097 300,00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single" w:sz="4" w:space="0" w:color="auto"/>
              <w:left w:val="single" w:sz="4" w:space="0" w:color="auto"/>
              <w:bottom w:val="single" w:sz="4" w:space="0" w:color="auto"/>
              <w:right w:val="nil"/>
            </w:tcBorders>
            <w:vAlign w:val="center"/>
            <w:hideMark/>
          </w:tcPr>
          <w:p w:rsidR="001D15A8" w:rsidRPr="001D15A8" w:rsidRDefault="001D15A8" w:rsidP="001D15A8">
            <w:pPr>
              <w:rPr>
                <w:sz w:val="20"/>
                <w:szCs w:val="20"/>
              </w:rPr>
            </w:pPr>
            <w:r w:rsidRPr="001D15A8">
              <w:rPr>
                <w:sz w:val="20"/>
                <w:szCs w:val="20"/>
              </w:rPr>
              <w:t>Субсидии</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14</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03</w:t>
            </w:r>
          </w:p>
        </w:tc>
        <w:tc>
          <w:tcPr>
            <w:tcW w:w="903"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99.0.00.70510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520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36 097 300,00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2562" w:type="dxa"/>
            <w:tcBorders>
              <w:top w:val="nil"/>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Условно утвержденные расходы</w:t>
            </w:r>
          </w:p>
        </w:tc>
        <w:tc>
          <w:tcPr>
            <w:tcW w:w="657"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w:t>
            </w:r>
          </w:p>
        </w:tc>
        <w:tc>
          <w:tcPr>
            <w:tcW w:w="448"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903" w:type="dxa"/>
            <w:tcBorders>
              <w:top w:val="nil"/>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551" w:type="dxa"/>
            <w:tcBorders>
              <w:top w:val="nil"/>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nil"/>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10 975 583,50</w:t>
            </w:r>
          </w:p>
        </w:tc>
        <w:tc>
          <w:tcPr>
            <w:tcW w:w="1386" w:type="dxa"/>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20 402 152,50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Условно утвержденные расходы</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99</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10 975 583,50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20 402 152,50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Непрограммные направления бюджета</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99</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99.0.00.00000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10 975 583,50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20 402 152,50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bCs/>
                <w:sz w:val="20"/>
                <w:szCs w:val="20"/>
              </w:rPr>
            </w:pPr>
            <w:r w:rsidRPr="001D15A8">
              <w:rPr>
                <w:bCs/>
                <w:sz w:val="20"/>
                <w:szCs w:val="20"/>
              </w:rPr>
              <w:t>Условно утвержденные расходы</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99</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bCs/>
                <w:sz w:val="20"/>
                <w:szCs w:val="20"/>
              </w:rPr>
            </w:pPr>
            <w:r w:rsidRPr="001D15A8">
              <w:rPr>
                <w:bCs/>
                <w:sz w:val="20"/>
                <w:szCs w:val="20"/>
              </w:rPr>
              <w:t>99.9.00.00000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 </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bCs/>
                <w:sz w:val="20"/>
                <w:szCs w:val="20"/>
              </w:rPr>
            </w:pPr>
            <w:r w:rsidRPr="001D15A8">
              <w:rPr>
                <w:bCs/>
                <w:sz w:val="20"/>
                <w:szCs w:val="20"/>
              </w:rPr>
              <w:t>10 975 583,50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20 402 152,50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Условно утвержденные расходы</w:t>
            </w:r>
          </w:p>
        </w:tc>
        <w:tc>
          <w:tcPr>
            <w:tcW w:w="657"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w:t>
            </w:r>
          </w:p>
        </w:tc>
        <w:tc>
          <w:tcPr>
            <w:tcW w:w="448"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99</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99.9.00.00000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900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nil"/>
              <w:right w:val="nil"/>
            </w:tcBorders>
            <w:noWrap/>
            <w:vAlign w:val="center"/>
            <w:hideMark/>
          </w:tcPr>
          <w:p w:rsidR="001D15A8" w:rsidRPr="001D15A8" w:rsidRDefault="001D15A8" w:rsidP="001D15A8">
            <w:pPr>
              <w:jc w:val="right"/>
              <w:rPr>
                <w:sz w:val="20"/>
                <w:szCs w:val="20"/>
              </w:rPr>
            </w:pPr>
            <w:r w:rsidRPr="001D15A8">
              <w:rPr>
                <w:sz w:val="20"/>
                <w:szCs w:val="20"/>
              </w:rPr>
              <w:t>10 975 583,50</w:t>
            </w:r>
          </w:p>
        </w:tc>
        <w:tc>
          <w:tcPr>
            <w:tcW w:w="1386"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20 402 152,50</w:t>
            </w:r>
          </w:p>
        </w:tc>
      </w:tr>
      <w:tr w:rsidR="001D15A8" w:rsidRPr="001D15A8" w:rsidTr="001D15A8">
        <w:trPr>
          <w:cantSplit/>
        </w:trPr>
        <w:tc>
          <w:tcPr>
            <w:tcW w:w="2562" w:type="dxa"/>
            <w:tcBorders>
              <w:top w:val="single" w:sz="4" w:space="0" w:color="auto"/>
              <w:left w:val="single" w:sz="4" w:space="0" w:color="auto"/>
              <w:bottom w:val="nil"/>
              <w:right w:val="nil"/>
            </w:tcBorders>
            <w:vAlign w:val="center"/>
            <w:hideMark/>
          </w:tcPr>
          <w:p w:rsidR="001D15A8" w:rsidRPr="001D15A8" w:rsidRDefault="001D15A8" w:rsidP="001D15A8">
            <w:pPr>
              <w:rPr>
                <w:sz w:val="20"/>
                <w:szCs w:val="20"/>
              </w:rPr>
            </w:pPr>
            <w:r w:rsidRPr="001D15A8">
              <w:rPr>
                <w:sz w:val="20"/>
                <w:szCs w:val="20"/>
              </w:rPr>
              <w:t>Условно утвержденные расходы</w:t>
            </w:r>
          </w:p>
        </w:tc>
        <w:tc>
          <w:tcPr>
            <w:tcW w:w="657"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444</w:t>
            </w:r>
          </w:p>
        </w:tc>
        <w:tc>
          <w:tcPr>
            <w:tcW w:w="624"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sz w:val="20"/>
                <w:szCs w:val="20"/>
              </w:rPr>
            </w:pPr>
            <w:r w:rsidRPr="001D15A8">
              <w:rPr>
                <w:sz w:val="20"/>
                <w:szCs w:val="20"/>
              </w:rPr>
              <w:t>99</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99</w:t>
            </w:r>
          </w:p>
        </w:tc>
        <w:tc>
          <w:tcPr>
            <w:tcW w:w="903" w:type="dxa"/>
            <w:tcBorders>
              <w:top w:val="single" w:sz="4" w:space="0" w:color="auto"/>
              <w:left w:val="single" w:sz="4" w:space="0" w:color="auto"/>
              <w:bottom w:val="nil"/>
              <w:right w:val="nil"/>
            </w:tcBorders>
            <w:noWrap/>
            <w:vAlign w:val="center"/>
            <w:hideMark/>
          </w:tcPr>
          <w:p w:rsidR="001D15A8" w:rsidRPr="001D15A8" w:rsidRDefault="001D15A8" w:rsidP="001D15A8">
            <w:pPr>
              <w:jc w:val="center"/>
              <w:rPr>
                <w:sz w:val="20"/>
                <w:szCs w:val="20"/>
              </w:rPr>
            </w:pPr>
            <w:r w:rsidRPr="001D15A8">
              <w:rPr>
                <w:sz w:val="20"/>
                <w:szCs w:val="20"/>
              </w:rPr>
              <w:t>99.9.00.00000</w:t>
            </w:r>
          </w:p>
        </w:tc>
        <w:tc>
          <w:tcPr>
            <w:tcW w:w="551" w:type="dxa"/>
            <w:tcBorders>
              <w:top w:val="single" w:sz="4" w:space="0" w:color="auto"/>
              <w:left w:val="single" w:sz="4" w:space="0" w:color="auto"/>
              <w:bottom w:val="nil"/>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990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0,00</w:t>
            </w:r>
          </w:p>
        </w:tc>
        <w:tc>
          <w:tcPr>
            <w:tcW w:w="1386" w:type="dxa"/>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right"/>
              <w:rPr>
                <w:sz w:val="20"/>
                <w:szCs w:val="20"/>
              </w:rPr>
            </w:pPr>
            <w:r w:rsidRPr="001D15A8">
              <w:rPr>
                <w:sz w:val="20"/>
                <w:szCs w:val="20"/>
              </w:rPr>
              <w:t>10 975 583,50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20 402 152,50</w:t>
            </w:r>
          </w:p>
        </w:tc>
      </w:tr>
      <w:tr w:rsidR="001D15A8" w:rsidRPr="001D15A8" w:rsidTr="001D15A8">
        <w:trPr>
          <w:cantSplit/>
        </w:trPr>
        <w:tc>
          <w:tcPr>
            <w:tcW w:w="2562" w:type="dxa"/>
            <w:tcBorders>
              <w:top w:val="nil"/>
              <w:left w:val="single" w:sz="4" w:space="0" w:color="auto"/>
              <w:bottom w:val="single" w:sz="4" w:space="0" w:color="auto"/>
              <w:right w:val="nil"/>
            </w:tcBorders>
            <w:noWrap/>
            <w:vAlign w:val="center"/>
            <w:hideMark/>
          </w:tcPr>
          <w:p w:rsidR="001D15A8" w:rsidRPr="001D15A8" w:rsidRDefault="001D15A8" w:rsidP="001D15A8">
            <w:pPr>
              <w:rPr>
                <w:bCs/>
                <w:sz w:val="20"/>
                <w:szCs w:val="20"/>
              </w:rPr>
            </w:pPr>
            <w:r w:rsidRPr="001D15A8">
              <w:rPr>
                <w:bCs/>
                <w:sz w:val="20"/>
                <w:szCs w:val="20"/>
              </w:rPr>
              <w:t>Итого расходов</w:t>
            </w:r>
          </w:p>
        </w:tc>
        <w:tc>
          <w:tcPr>
            <w:tcW w:w="657" w:type="dxa"/>
            <w:tcBorders>
              <w:top w:val="nil"/>
              <w:left w:val="nil"/>
              <w:bottom w:val="single" w:sz="4" w:space="0" w:color="auto"/>
              <w:right w:val="single" w:sz="4" w:space="0" w:color="auto"/>
            </w:tcBorders>
            <w:noWrap/>
            <w:vAlign w:val="center"/>
            <w:hideMark/>
          </w:tcPr>
          <w:p w:rsidR="001D15A8" w:rsidRPr="001D15A8" w:rsidRDefault="001D15A8" w:rsidP="001D15A8">
            <w:pPr>
              <w:rPr>
                <w:bCs/>
                <w:sz w:val="20"/>
                <w:szCs w:val="20"/>
              </w:rPr>
            </w:pPr>
            <w:r w:rsidRPr="001D15A8">
              <w:rPr>
                <w:bCs/>
                <w:sz w:val="20"/>
                <w:szCs w:val="20"/>
              </w:rPr>
              <w:t> </w:t>
            </w:r>
          </w:p>
        </w:tc>
        <w:tc>
          <w:tcPr>
            <w:tcW w:w="624" w:type="dxa"/>
            <w:tcBorders>
              <w:top w:val="nil"/>
              <w:left w:val="nil"/>
              <w:bottom w:val="single" w:sz="4" w:space="0" w:color="auto"/>
              <w:right w:val="single" w:sz="4" w:space="0" w:color="auto"/>
            </w:tcBorders>
            <w:noWrap/>
            <w:vAlign w:val="center"/>
            <w:hideMark/>
          </w:tcPr>
          <w:p w:rsidR="001D15A8" w:rsidRPr="001D15A8" w:rsidRDefault="001D15A8" w:rsidP="001D15A8">
            <w:pPr>
              <w:rPr>
                <w:bCs/>
                <w:sz w:val="20"/>
                <w:szCs w:val="20"/>
              </w:rPr>
            </w:pPr>
            <w:r w:rsidRPr="001D15A8">
              <w:rPr>
                <w:bCs/>
                <w:sz w:val="20"/>
                <w:szCs w:val="20"/>
              </w:rPr>
              <w:t> </w:t>
            </w:r>
          </w:p>
        </w:tc>
        <w:tc>
          <w:tcPr>
            <w:tcW w:w="448" w:type="dxa"/>
            <w:tcBorders>
              <w:top w:val="nil"/>
              <w:left w:val="nil"/>
              <w:bottom w:val="single" w:sz="4" w:space="0" w:color="auto"/>
              <w:right w:val="single" w:sz="4" w:space="0" w:color="auto"/>
            </w:tcBorders>
            <w:noWrap/>
            <w:vAlign w:val="center"/>
            <w:hideMark/>
          </w:tcPr>
          <w:p w:rsidR="001D15A8" w:rsidRPr="001D15A8" w:rsidRDefault="001D15A8" w:rsidP="001D15A8">
            <w:pPr>
              <w:rPr>
                <w:bCs/>
                <w:sz w:val="20"/>
                <w:szCs w:val="20"/>
              </w:rPr>
            </w:pPr>
            <w:r w:rsidRPr="001D15A8">
              <w:rPr>
                <w:bCs/>
                <w:sz w:val="20"/>
                <w:szCs w:val="20"/>
              </w:rPr>
              <w:t> </w:t>
            </w:r>
          </w:p>
        </w:tc>
        <w:tc>
          <w:tcPr>
            <w:tcW w:w="903" w:type="dxa"/>
            <w:tcBorders>
              <w:top w:val="nil"/>
              <w:left w:val="nil"/>
              <w:bottom w:val="single" w:sz="4" w:space="0" w:color="auto"/>
              <w:right w:val="single" w:sz="4" w:space="0" w:color="auto"/>
            </w:tcBorders>
            <w:noWrap/>
            <w:vAlign w:val="center"/>
            <w:hideMark/>
          </w:tcPr>
          <w:p w:rsidR="001D15A8" w:rsidRPr="001D15A8" w:rsidRDefault="001D15A8" w:rsidP="001D15A8">
            <w:pPr>
              <w:rPr>
                <w:bCs/>
                <w:sz w:val="20"/>
                <w:szCs w:val="20"/>
              </w:rPr>
            </w:pPr>
            <w:r w:rsidRPr="001D15A8">
              <w:rPr>
                <w:bCs/>
                <w:sz w:val="20"/>
                <w:szCs w:val="20"/>
              </w:rPr>
              <w:t> </w:t>
            </w:r>
          </w:p>
        </w:tc>
        <w:tc>
          <w:tcPr>
            <w:tcW w:w="551" w:type="dxa"/>
            <w:tcBorders>
              <w:top w:val="nil"/>
              <w:left w:val="nil"/>
              <w:bottom w:val="single" w:sz="4" w:space="0" w:color="auto"/>
              <w:right w:val="single" w:sz="4" w:space="0" w:color="auto"/>
            </w:tcBorders>
            <w:noWrap/>
            <w:vAlign w:val="center"/>
            <w:hideMark/>
          </w:tcPr>
          <w:p w:rsidR="001D15A8" w:rsidRPr="001D15A8" w:rsidRDefault="001D15A8" w:rsidP="001D15A8">
            <w:pPr>
              <w:rPr>
                <w:bCs/>
                <w:sz w:val="20"/>
                <w:szCs w:val="20"/>
              </w:rPr>
            </w:pPr>
            <w:r w:rsidRPr="001D15A8">
              <w:rPr>
                <w:bCs/>
                <w:sz w:val="20"/>
                <w:szCs w:val="20"/>
              </w:rPr>
              <w:t> </w:t>
            </w:r>
          </w:p>
        </w:tc>
        <w:tc>
          <w:tcPr>
            <w:tcW w:w="1386" w:type="dxa"/>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1 852 007 943,56</w:t>
            </w:r>
          </w:p>
        </w:tc>
        <w:tc>
          <w:tcPr>
            <w:tcW w:w="1386" w:type="dxa"/>
            <w:tcBorders>
              <w:top w:val="nil"/>
              <w:left w:val="nil"/>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1 654 201 059,00</w:t>
            </w:r>
          </w:p>
        </w:tc>
        <w:tc>
          <w:tcPr>
            <w:tcW w:w="1386" w:type="dxa"/>
            <w:tcBorders>
              <w:top w:val="nil"/>
              <w:left w:val="nil"/>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1 544 466 769,00</w:t>
            </w:r>
          </w:p>
        </w:tc>
      </w:tr>
    </w:tbl>
    <w:p w:rsidR="001D15A8" w:rsidRPr="001D15A8" w:rsidRDefault="001D15A8" w:rsidP="001D15A8">
      <w:pPr>
        <w:autoSpaceDE w:val="0"/>
        <w:autoSpaceDN w:val="0"/>
        <w:adjustRightInd w:val="0"/>
        <w:jc w:val="center"/>
        <w:rPr>
          <w:bCs/>
          <w:sz w:val="28"/>
          <w:szCs w:val="28"/>
        </w:rPr>
      </w:pPr>
    </w:p>
    <w:p w:rsidR="001D15A8" w:rsidRPr="001D15A8" w:rsidRDefault="001D15A8" w:rsidP="001D15A8">
      <w:pPr>
        <w:autoSpaceDE w:val="0"/>
        <w:autoSpaceDN w:val="0"/>
        <w:adjustRightInd w:val="0"/>
        <w:jc w:val="center"/>
        <w:rPr>
          <w:bCs/>
          <w:sz w:val="28"/>
          <w:szCs w:val="28"/>
        </w:rPr>
      </w:pPr>
    </w:p>
    <w:tbl>
      <w:tblPr>
        <w:tblW w:w="0" w:type="auto"/>
        <w:tblInd w:w="93" w:type="dxa"/>
        <w:tblLook w:val="04A0" w:firstRow="1" w:lastRow="0" w:firstColumn="1" w:lastColumn="0" w:noHBand="0" w:noVBand="1"/>
      </w:tblPr>
      <w:tblGrid>
        <w:gridCol w:w="1982"/>
        <w:gridCol w:w="692"/>
        <w:gridCol w:w="428"/>
        <w:gridCol w:w="472"/>
        <w:gridCol w:w="1216"/>
        <w:gridCol w:w="516"/>
        <w:gridCol w:w="1462"/>
        <w:gridCol w:w="1462"/>
        <w:gridCol w:w="1672"/>
      </w:tblGrid>
      <w:tr w:rsidR="001D15A8" w:rsidRPr="001D15A8" w:rsidTr="001D15A8">
        <w:trPr>
          <w:cantSplit/>
        </w:trPr>
        <w:tc>
          <w:tcPr>
            <w:tcW w:w="0" w:type="auto"/>
            <w:noWrap/>
            <w:vAlign w:val="bottom"/>
            <w:hideMark/>
          </w:tcPr>
          <w:p w:rsidR="001D15A8" w:rsidRPr="001D15A8" w:rsidRDefault="001D15A8" w:rsidP="001D15A8">
            <w:pPr>
              <w:spacing w:after="200" w:line="276" w:lineRule="auto"/>
              <w:rPr>
                <w:rFonts w:eastAsia="Calibri"/>
                <w:sz w:val="28"/>
                <w:szCs w:val="28"/>
                <w:lang w:eastAsia="en-US"/>
              </w:rPr>
            </w:pPr>
          </w:p>
        </w:tc>
        <w:tc>
          <w:tcPr>
            <w:tcW w:w="0" w:type="auto"/>
            <w:noWrap/>
            <w:vAlign w:val="bottom"/>
            <w:hideMark/>
          </w:tcPr>
          <w:p w:rsidR="001D15A8" w:rsidRPr="001D15A8" w:rsidRDefault="001D15A8" w:rsidP="001D15A8">
            <w:pPr>
              <w:spacing w:after="200"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after="200"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after="200"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after="200"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after="200"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after="200"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after="200" w:line="276" w:lineRule="auto"/>
              <w:rPr>
                <w:rFonts w:ascii="Calibri" w:eastAsia="Calibri" w:hAnsi="Calibri"/>
                <w:sz w:val="20"/>
                <w:szCs w:val="20"/>
              </w:rPr>
            </w:pPr>
          </w:p>
        </w:tc>
        <w:tc>
          <w:tcPr>
            <w:tcW w:w="0" w:type="auto"/>
            <w:noWrap/>
            <w:vAlign w:val="bottom"/>
            <w:hideMark/>
          </w:tcPr>
          <w:p w:rsidR="001D15A8" w:rsidRPr="001D15A8" w:rsidRDefault="001D15A8" w:rsidP="001D15A8">
            <w:pPr>
              <w:jc w:val="right"/>
              <w:rPr>
                <w:sz w:val="20"/>
                <w:szCs w:val="20"/>
              </w:rPr>
            </w:pPr>
            <w:r w:rsidRPr="001D15A8">
              <w:rPr>
                <w:sz w:val="20"/>
                <w:szCs w:val="20"/>
              </w:rPr>
              <w:t>Приложение 5</w:t>
            </w:r>
          </w:p>
        </w:tc>
      </w:tr>
      <w:tr w:rsidR="001D15A8" w:rsidRPr="001D15A8" w:rsidTr="001D15A8">
        <w:trPr>
          <w:cantSplit/>
        </w:trPr>
        <w:tc>
          <w:tcPr>
            <w:tcW w:w="0" w:type="auto"/>
            <w:noWrap/>
            <w:vAlign w:val="bottom"/>
            <w:hideMark/>
          </w:tcPr>
          <w:p w:rsidR="001D15A8" w:rsidRPr="001D15A8" w:rsidRDefault="001D15A8" w:rsidP="001D15A8">
            <w:pPr>
              <w:spacing w:after="200" w:line="276" w:lineRule="auto"/>
              <w:rPr>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gridSpan w:val="3"/>
            <w:vAlign w:val="bottom"/>
            <w:hideMark/>
          </w:tcPr>
          <w:p w:rsidR="001D15A8" w:rsidRPr="001D15A8" w:rsidRDefault="001D15A8" w:rsidP="001D15A8">
            <w:pPr>
              <w:jc w:val="right"/>
              <w:rPr>
                <w:sz w:val="20"/>
                <w:szCs w:val="20"/>
              </w:rPr>
            </w:pPr>
            <w:r w:rsidRPr="001D15A8">
              <w:rPr>
                <w:sz w:val="20"/>
                <w:szCs w:val="20"/>
              </w:rPr>
              <w:t>к решению сессии Совета депутатов Куйбышевского района "О бюджете Куйбышевского района на 2020год                                                                                         и плановый период 2021 и 2022годов"</w:t>
            </w:r>
          </w:p>
        </w:tc>
      </w:tr>
      <w:tr w:rsidR="001D15A8" w:rsidRPr="001D15A8" w:rsidTr="001D15A8">
        <w:trPr>
          <w:cantSplit/>
        </w:trPr>
        <w:tc>
          <w:tcPr>
            <w:tcW w:w="0" w:type="auto"/>
            <w:gridSpan w:val="9"/>
            <w:vAlign w:val="center"/>
            <w:hideMark/>
          </w:tcPr>
          <w:p w:rsidR="001D15A8" w:rsidRPr="001D15A8" w:rsidRDefault="001D15A8" w:rsidP="001D15A8">
            <w:pPr>
              <w:jc w:val="center"/>
              <w:rPr>
                <w:bCs/>
                <w:sz w:val="20"/>
                <w:szCs w:val="20"/>
              </w:rPr>
            </w:pPr>
            <w:r w:rsidRPr="001D15A8">
              <w:rPr>
                <w:bCs/>
                <w:sz w:val="20"/>
                <w:szCs w:val="20"/>
              </w:rPr>
              <w:lastRenderedPageBreak/>
              <w:t>Распределение бюджетных ассигнований на исполнение публичных нормативных обязательств на 2020 год и плановый период 2021 и 2022 годов</w:t>
            </w:r>
          </w:p>
        </w:tc>
      </w:tr>
      <w:tr w:rsidR="001D15A8" w:rsidRPr="001D15A8" w:rsidTr="001D15A8">
        <w:trPr>
          <w:cantSplit/>
        </w:trPr>
        <w:tc>
          <w:tcPr>
            <w:tcW w:w="0" w:type="auto"/>
            <w:noWrap/>
            <w:vAlign w:val="bottom"/>
            <w:hideMark/>
          </w:tcPr>
          <w:p w:rsidR="001D15A8" w:rsidRPr="001D15A8" w:rsidRDefault="001D15A8" w:rsidP="001D15A8">
            <w:pPr>
              <w:spacing w:after="200" w:line="276" w:lineRule="auto"/>
              <w:rPr>
                <w:bCs/>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r>
      <w:tr w:rsidR="001D15A8" w:rsidRPr="001D15A8" w:rsidTr="001D15A8">
        <w:trPr>
          <w:cantSplit/>
        </w:trPr>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r>
      <w:tr w:rsidR="001D15A8" w:rsidRPr="001D15A8" w:rsidTr="001D15A8">
        <w:trPr>
          <w:cantSplit/>
        </w:trPr>
        <w:tc>
          <w:tcPr>
            <w:tcW w:w="0" w:type="auto"/>
            <w:vMerge w:val="restart"/>
            <w:tcBorders>
              <w:top w:val="single" w:sz="4" w:space="0" w:color="auto"/>
              <w:left w:val="single" w:sz="4" w:space="0" w:color="auto"/>
              <w:bottom w:val="single" w:sz="4" w:space="0" w:color="000000"/>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 xml:space="preserve">Наименование </w:t>
            </w:r>
          </w:p>
        </w:tc>
        <w:tc>
          <w:tcPr>
            <w:tcW w:w="0" w:type="auto"/>
            <w:gridSpan w:val="5"/>
            <w:tcBorders>
              <w:top w:val="single" w:sz="4" w:space="0" w:color="auto"/>
              <w:left w:val="nil"/>
              <w:bottom w:val="single" w:sz="4" w:space="0" w:color="auto"/>
              <w:right w:val="single" w:sz="4" w:space="0" w:color="000000"/>
            </w:tcBorders>
            <w:noWrap/>
            <w:vAlign w:val="bottom"/>
            <w:hideMark/>
          </w:tcPr>
          <w:p w:rsidR="001D15A8" w:rsidRPr="001D15A8" w:rsidRDefault="001D15A8" w:rsidP="001D15A8">
            <w:pPr>
              <w:jc w:val="center"/>
              <w:rPr>
                <w:sz w:val="20"/>
                <w:szCs w:val="20"/>
              </w:rPr>
            </w:pPr>
            <w:r w:rsidRPr="001D15A8">
              <w:rPr>
                <w:sz w:val="20"/>
                <w:szCs w:val="20"/>
              </w:rPr>
              <w:t>Код бюджетной классификации</w:t>
            </w:r>
          </w:p>
        </w:tc>
        <w:tc>
          <w:tcPr>
            <w:tcW w:w="0" w:type="auto"/>
            <w:gridSpan w:val="3"/>
            <w:tcBorders>
              <w:top w:val="single" w:sz="4" w:space="0" w:color="auto"/>
              <w:left w:val="nil"/>
              <w:bottom w:val="single" w:sz="4" w:space="0" w:color="auto"/>
              <w:right w:val="single" w:sz="4" w:space="0" w:color="000000"/>
            </w:tcBorders>
            <w:vAlign w:val="bottom"/>
            <w:hideMark/>
          </w:tcPr>
          <w:p w:rsidR="001D15A8" w:rsidRPr="001D15A8" w:rsidRDefault="001D15A8" w:rsidP="001D15A8">
            <w:pPr>
              <w:jc w:val="center"/>
              <w:rPr>
                <w:sz w:val="20"/>
                <w:szCs w:val="20"/>
              </w:rPr>
            </w:pPr>
            <w:proofErr w:type="gramStart"/>
            <w:r w:rsidRPr="001D15A8">
              <w:rPr>
                <w:sz w:val="20"/>
                <w:szCs w:val="20"/>
              </w:rPr>
              <w:t>Сумма(</w:t>
            </w:r>
            <w:proofErr w:type="gramEnd"/>
            <w:r w:rsidRPr="001D15A8">
              <w:rPr>
                <w:sz w:val="20"/>
                <w:szCs w:val="20"/>
              </w:rPr>
              <w:t>в рублях)</w:t>
            </w:r>
          </w:p>
        </w:tc>
      </w:tr>
      <w:tr w:rsidR="001D15A8" w:rsidRPr="001D15A8" w:rsidTr="001D15A8">
        <w:trPr>
          <w:cantSplit/>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D15A8" w:rsidRPr="001D15A8" w:rsidRDefault="001D15A8" w:rsidP="001D15A8">
            <w:pPr>
              <w:spacing w:line="276" w:lineRule="auto"/>
              <w:rPr>
                <w:sz w:val="20"/>
                <w:szCs w:val="20"/>
              </w:rPr>
            </w:pP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sz w:val="20"/>
                <w:szCs w:val="20"/>
              </w:rPr>
            </w:pPr>
            <w:r w:rsidRPr="001D15A8">
              <w:rPr>
                <w:sz w:val="20"/>
                <w:szCs w:val="20"/>
              </w:rPr>
              <w:t>ГРБС</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sz w:val="20"/>
                <w:szCs w:val="20"/>
              </w:rPr>
            </w:pPr>
            <w:r w:rsidRPr="001D15A8">
              <w:rPr>
                <w:sz w:val="20"/>
                <w:szCs w:val="20"/>
              </w:rPr>
              <w:t>РЗ</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sz w:val="20"/>
                <w:szCs w:val="20"/>
              </w:rPr>
            </w:pPr>
            <w:r w:rsidRPr="001D15A8">
              <w:rPr>
                <w:sz w:val="20"/>
                <w:szCs w:val="20"/>
              </w:rPr>
              <w:t>ПР</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sz w:val="20"/>
                <w:szCs w:val="20"/>
              </w:rPr>
            </w:pPr>
            <w:r w:rsidRPr="001D15A8">
              <w:rPr>
                <w:sz w:val="20"/>
                <w:szCs w:val="20"/>
              </w:rPr>
              <w:t>ЦСР</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sz w:val="20"/>
                <w:szCs w:val="20"/>
              </w:rPr>
            </w:pPr>
            <w:r w:rsidRPr="001D15A8">
              <w:rPr>
                <w:sz w:val="20"/>
                <w:szCs w:val="20"/>
              </w:rPr>
              <w:t>ВР</w:t>
            </w:r>
          </w:p>
        </w:tc>
        <w:tc>
          <w:tcPr>
            <w:tcW w:w="0" w:type="auto"/>
            <w:tcBorders>
              <w:top w:val="nil"/>
              <w:left w:val="nil"/>
              <w:bottom w:val="single" w:sz="4" w:space="0" w:color="auto"/>
              <w:right w:val="single" w:sz="4" w:space="0" w:color="auto"/>
            </w:tcBorders>
            <w:vAlign w:val="bottom"/>
            <w:hideMark/>
          </w:tcPr>
          <w:p w:rsidR="001D15A8" w:rsidRPr="001D15A8" w:rsidRDefault="001D15A8" w:rsidP="001D15A8">
            <w:pPr>
              <w:jc w:val="center"/>
              <w:rPr>
                <w:sz w:val="20"/>
                <w:szCs w:val="20"/>
              </w:rPr>
            </w:pPr>
            <w:r w:rsidRPr="001D15A8">
              <w:rPr>
                <w:sz w:val="20"/>
                <w:szCs w:val="20"/>
              </w:rPr>
              <w:t>2020 год</w:t>
            </w:r>
          </w:p>
        </w:tc>
        <w:tc>
          <w:tcPr>
            <w:tcW w:w="0" w:type="auto"/>
            <w:tcBorders>
              <w:top w:val="nil"/>
              <w:left w:val="nil"/>
              <w:bottom w:val="single" w:sz="4" w:space="0" w:color="auto"/>
              <w:right w:val="single" w:sz="4" w:space="0" w:color="auto"/>
            </w:tcBorders>
            <w:vAlign w:val="bottom"/>
            <w:hideMark/>
          </w:tcPr>
          <w:p w:rsidR="001D15A8" w:rsidRPr="001D15A8" w:rsidRDefault="001D15A8" w:rsidP="001D15A8">
            <w:pPr>
              <w:jc w:val="center"/>
              <w:rPr>
                <w:sz w:val="20"/>
                <w:szCs w:val="20"/>
              </w:rPr>
            </w:pPr>
            <w:r w:rsidRPr="001D15A8">
              <w:rPr>
                <w:sz w:val="20"/>
                <w:szCs w:val="20"/>
              </w:rPr>
              <w:t>2021 год</w:t>
            </w:r>
          </w:p>
        </w:tc>
        <w:tc>
          <w:tcPr>
            <w:tcW w:w="0" w:type="auto"/>
            <w:tcBorders>
              <w:top w:val="nil"/>
              <w:left w:val="nil"/>
              <w:bottom w:val="single" w:sz="4" w:space="0" w:color="auto"/>
              <w:right w:val="single" w:sz="4" w:space="0" w:color="auto"/>
            </w:tcBorders>
            <w:vAlign w:val="bottom"/>
            <w:hideMark/>
          </w:tcPr>
          <w:p w:rsidR="001D15A8" w:rsidRPr="001D15A8" w:rsidRDefault="001D15A8" w:rsidP="001D15A8">
            <w:pPr>
              <w:jc w:val="center"/>
              <w:rPr>
                <w:sz w:val="20"/>
                <w:szCs w:val="20"/>
              </w:rPr>
            </w:pPr>
            <w:r w:rsidRPr="001D15A8">
              <w:rPr>
                <w:sz w:val="20"/>
                <w:szCs w:val="20"/>
              </w:rPr>
              <w:t>2022 год</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vAlign w:val="bottom"/>
            <w:hideMark/>
          </w:tcPr>
          <w:p w:rsidR="001D15A8" w:rsidRPr="001D15A8" w:rsidRDefault="001D15A8" w:rsidP="001D15A8">
            <w:pPr>
              <w:rPr>
                <w:sz w:val="20"/>
                <w:szCs w:val="20"/>
              </w:rPr>
            </w:pPr>
            <w:r w:rsidRPr="001D15A8">
              <w:rPr>
                <w:sz w:val="20"/>
                <w:szCs w:val="20"/>
              </w:rPr>
              <w:t xml:space="preserve">Доплаты к пенсиям государственных служащих </w:t>
            </w:r>
            <w:proofErr w:type="spellStart"/>
            <w:r w:rsidRPr="001D15A8">
              <w:rPr>
                <w:sz w:val="20"/>
                <w:szCs w:val="20"/>
              </w:rPr>
              <w:t>субьектов</w:t>
            </w:r>
            <w:proofErr w:type="spellEnd"/>
            <w:r w:rsidRPr="001D15A8">
              <w:rPr>
                <w:sz w:val="20"/>
                <w:szCs w:val="20"/>
              </w:rPr>
              <w:t xml:space="preserve"> РФ и муниципальных служащих</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sz w:val="20"/>
                <w:szCs w:val="20"/>
              </w:rPr>
            </w:pPr>
            <w:r w:rsidRPr="001D15A8">
              <w:rPr>
                <w:sz w:val="20"/>
                <w:szCs w:val="20"/>
              </w:rPr>
              <w:t>444</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sz w:val="20"/>
                <w:szCs w:val="20"/>
              </w:rPr>
            </w:pPr>
            <w:r w:rsidRPr="001D15A8">
              <w:rPr>
                <w:sz w:val="20"/>
                <w:szCs w:val="20"/>
              </w:rPr>
              <w:t>10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sz w:val="20"/>
                <w:szCs w:val="20"/>
              </w:rPr>
            </w:pPr>
            <w:r w:rsidRPr="001D15A8">
              <w:rPr>
                <w:sz w:val="20"/>
                <w:szCs w:val="20"/>
              </w:rPr>
              <w:t>01</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sz w:val="20"/>
                <w:szCs w:val="20"/>
              </w:rPr>
            </w:pPr>
            <w:r w:rsidRPr="001D15A8">
              <w:rPr>
                <w:sz w:val="20"/>
                <w:szCs w:val="20"/>
              </w:rPr>
              <w:t>9900010100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sz w:val="20"/>
                <w:szCs w:val="20"/>
              </w:rPr>
            </w:pPr>
            <w:r w:rsidRPr="001D15A8">
              <w:rPr>
                <w:sz w:val="20"/>
                <w:szCs w:val="20"/>
              </w:rPr>
              <w:t>310</w:t>
            </w:r>
          </w:p>
        </w:tc>
        <w:tc>
          <w:tcPr>
            <w:tcW w:w="0" w:type="auto"/>
            <w:tcBorders>
              <w:top w:val="nil"/>
              <w:left w:val="nil"/>
              <w:bottom w:val="single" w:sz="4" w:space="0" w:color="auto"/>
              <w:right w:val="nil"/>
            </w:tcBorders>
            <w:noWrap/>
            <w:vAlign w:val="bottom"/>
            <w:hideMark/>
          </w:tcPr>
          <w:p w:rsidR="001D15A8" w:rsidRPr="001D15A8" w:rsidRDefault="001D15A8" w:rsidP="001D15A8">
            <w:pPr>
              <w:jc w:val="right"/>
              <w:rPr>
                <w:sz w:val="20"/>
                <w:szCs w:val="20"/>
              </w:rPr>
            </w:pPr>
            <w:r w:rsidRPr="001D15A8">
              <w:rPr>
                <w:sz w:val="20"/>
                <w:szCs w:val="20"/>
              </w:rPr>
              <w:t>1 893 787,77</w:t>
            </w:r>
          </w:p>
        </w:tc>
        <w:tc>
          <w:tcPr>
            <w:tcW w:w="0" w:type="auto"/>
            <w:tcBorders>
              <w:top w:val="nil"/>
              <w:left w:val="single" w:sz="4" w:space="0" w:color="auto"/>
              <w:bottom w:val="single" w:sz="4" w:space="0" w:color="auto"/>
              <w:right w:val="single" w:sz="4" w:space="0" w:color="auto"/>
            </w:tcBorders>
            <w:noWrap/>
            <w:vAlign w:val="bottom"/>
            <w:hideMark/>
          </w:tcPr>
          <w:p w:rsidR="001D15A8" w:rsidRPr="001D15A8" w:rsidRDefault="001D15A8" w:rsidP="001D15A8">
            <w:pPr>
              <w:jc w:val="right"/>
              <w:rPr>
                <w:sz w:val="20"/>
                <w:szCs w:val="20"/>
              </w:rPr>
            </w:pPr>
            <w:r w:rsidRPr="001D15A8">
              <w:rPr>
                <w:sz w:val="20"/>
                <w:szCs w:val="20"/>
              </w:rPr>
              <w:t>2 641 400,40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sz w:val="20"/>
                <w:szCs w:val="20"/>
              </w:rPr>
            </w:pPr>
            <w:r w:rsidRPr="001D15A8">
              <w:rPr>
                <w:sz w:val="20"/>
                <w:szCs w:val="20"/>
              </w:rPr>
              <w:t>2 972 515,20</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vAlign w:val="bottom"/>
            <w:hideMark/>
          </w:tcPr>
          <w:p w:rsidR="001D15A8" w:rsidRPr="001D15A8" w:rsidRDefault="001D15A8" w:rsidP="001D15A8">
            <w:pPr>
              <w:rPr>
                <w:sz w:val="20"/>
                <w:szCs w:val="20"/>
              </w:rPr>
            </w:pPr>
            <w:r w:rsidRPr="001D15A8">
              <w:rPr>
                <w:sz w:val="20"/>
                <w:szCs w:val="20"/>
              </w:rPr>
              <w:t>Денежная выплата почетным гражданам Куйбышевского района</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sz w:val="20"/>
                <w:szCs w:val="20"/>
              </w:rPr>
            </w:pPr>
            <w:r w:rsidRPr="001D15A8">
              <w:rPr>
                <w:sz w:val="20"/>
                <w:szCs w:val="20"/>
              </w:rPr>
              <w:t>444</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sz w:val="20"/>
                <w:szCs w:val="20"/>
              </w:rPr>
            </w:pPr>
            <w:r w:rsidRPr="001D15A8">
              <w:rPr>
                <w:sz w:val="20"/>
                <w:szCs w:val="20"/>
              </w:rPr>
              <w:t>10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sz w:val="20"/>
                <w:szCs w:val="20"/>
              </w:rPr>
            </w:pPr>
            <w:r w:rsidRPr="001D15A8">
              <w:rPr>
                <w:sz w:val="20"/>
                <w:szCs w:val="20"/>
              </w:rPr>
              <w:t>06</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sz w:val="20"/>
                <w:szCs w:val="20"/>
              </w:rPr>
            </w:pPr>
            <w:r w:rsidRPr="001D15A8">
              <w:rPr>
                <w:sz w:val="20"/>
                <w:szCs w:val="20"/>
              </w:rPr>
              <w:t>9900010400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sz w:val="20"/>
                <w:szCs w:val="20"/>
              </w:rPr>
            </w:pPr>
            <w:r w:rsidRPr="001D15A8">
              <w:rPr>
                <w:sz w:val="20"/>
                <w:szCs w:val="20"/>
              </w:rPr>
              <w:t>330</w:t>
            </w:r>
          </w:p>
        </w:tc>
        <w:tc>
          <w:tcPr>
            <w:tcW w:w="0" w:type="auto"/>
            <w:tcBorders>
              <w:top w:val="nil"/>
              <w:left w:val="nil"/>
              <w:bottom w:val="single" w:sz="4" w:space="0" w:color="auto"/>
              <w:right w:val="nil"/>
            </w:tcBorders>
            <w:noWrap/>
            <w:vAlign w:val="bottom"/>
            <w:hideMark/>
          </w:tcPr>
          <w:p w:rsidR="001D15A8" w:rsidRPr="001D15A8" w:rsidRDefault="001D15A8" w:rsidP="001D15A8">
            <w:pPr>
              <w:jc w:val="right"/>
              <w:rPr>
                <w:sz w:val="20"/>
                <w:szCs w:val="20"/>
              </w:rPr>
            </w:pPr>
            <w:r w:rsidRPr="001D15A8">
              <w:rPr>
                <w:sz w:val="20"/>
                <w:szCs w:val="20"/>
              </w:rPr>
              <w:t>195 398,00</w:t>
            </w:r>
          </w:p>
        </w:tc>
        <w:tc>
          <w:tcPr>
            <w:tcW w:w="0" w:type="auto"/>
            <w:tcBorders>
              <w:top w:val="nil"/>
              <w:left w:val="single" w:sz="4" w:space="0" w:color="auto"/>
              <w:bottom w:val="single" w:sz="4" w:space="0" w:color="auto"/>
              <w:right w:val="single" w:sz="4" w:space="0" w:color="auto"/>
            </w:tcBorders>
            <w:noWrap/>
            <w:vAlign w:val="bottom"/>
            <w:hideMark/>
          </w:tcPr>
          <w:p w:rsidR="001D15A8" w:rsidRPr="001D15A8" w:rsidRDefault="001D15A8" w:rsidP="001D15A8">
            <w:pPr>
              <w:jc w:val="right"/>
              <w:rPr>
                <w:sz w:val="20"/>
                <w:szCs w:val="20"/>
              </w:rPr>
            </w:pPr>
            <w:r w:rsidRPr="001D15A8">
              <w:rPr>
                <w:sz w:val="20"/>
                <w:szCs w:val="20"/>
              </w:rPr>
              <w:t>252 874,00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sz w:val="20"/>
                <w:szCs w:val="20"/>
              </w:rPr>
            </w:pPr>
            <w:r w:rsidRPr="001D15A8">
              <w:rPr>
                <w:sz w:val="20"/>
                <w:szCs w:val="20"/>
              </w:rPr>
              <w:t>252 874,00</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noWrap/>
            <w:vAlign w:val="bottom"/>
            <w:hideMark/>
          </w:tcPr>
          <w:p w:rsidR="001D15A8" w:rsidRPr="001D15A8" w:rsidRDefault="001D15A8" w:rsidP="001D15A8">
            <w:pPr>
              <w:rPr>
                <w:sz w:val="20"/>
                <w:szCs w:val="20"/>
              </w:rPr>
            </w:pPr>
            <w:r w:rsidRPr="001D15A8">
              <w:rPr>
                <w:sz w:val="20"/>
                <w:szCs w:val="20"/>
              </w:rPr>
              <w:t>Итого</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sz w:val="20"/>
                <w:szCs w:val="20"/>
              </w:rPr>
            </w:pPr>
            <w:r w:rsidRPr="001D15A8">
              <w:rPr>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sz w:val="20"/>
                <w:szCs w:val="20"/>
              </w:rPr>
            </w:pPr>
            <w:r w:rsidRPr="001D15A8">
              <w:rPr>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sz w:val="20"/>
                <w:szCs w:val="20"/>
              </w:rPr>
            </w:pPr>
            <w:r w:rsidRPr="001D15A8">
              <w:rPr>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sz w:val="20"/>
                <w:szCs w:val="20"/>
              </w:rPr>
            </w:pPr>
            <w:r w:rsidRPr="001D15A8">
              <w:rPr>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sz w:val="20"/>
                <w:szCs w:val="20"/>
              </w:rPr>
            </w:pPr>
            <w:r w:rsidRPr="001D15A8">
              <w:rPr>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sz w:val="20"/>
                <w:szCs w:val="20"/>
              </w:rPr>
            </w:pPr>
            <w:r w:rsidRPr="001D15A8">
              <w:rPr>
                <w:sz w:val="20"/>
                <w:szCs w:val="20"/>
              </w:rPr>
              <w:t>2 089 185,77</w:t>
            </w:r>
          </w:p>
        </w:tc>
        <w:tc>
          <w:tcPr>
            <w:tcW w:w="0" w:type="auto"/>
            <w:tcBorders>
              <w:top w:val="nil"/>
              <w:left w:val="nil"/>
              <w:bottom w:val="single" w:sz="4" w:space="0" w:color="auto"/>
              <w:right w:val="nil"/>
            </w:tcBorders>
            <w:noWrap/>
            <w:vAlign w:val="bottom"/>
            <w:hideMark/>
          </w:tcPr>
          <w:p w:rsidR="001D15A8" w:rsidRPr="001D15A8" w:rsidRDefault="001D15A8" w:rsidP="001D15A8">
            <w:pPr>
              <w:jc w:val="right"/>
              <w:rPr>
                <w:sz w:val="20"/>
                <w:szCs w:val="20"/>
              </w:rPr>
            </w:pPr>
            <w:r w:rsidRPr="001D15A8">
              <w:rPr>
                <w:sz w:val="20"/>
                <w:szCs w:val="20"/>
              </w:rPr>
              <w:t>2 894 274,40</w:t>
            </w:r>
          </w:p>
        </w:tc>
        <w:tc>
          <w:tcPr>
            <w:tcW w:w="0" w:type="auto"/>
            <w:tcBorders>
              <w:top w:val="nil"/>
              <w:left w:val="single" w:sz="4" w:space="0" w:color="auto"/>
              <w:bottom w:val="single" w:sz="4" w:space="0" w:color="auto"/>
              <w:right w:val="single" w:sz="4" w:space="0" w:color="auto"/>
            </w:tcBorders>
            <w:noWrap/>
            <w:vAlign w:val="bottom"/>
            <w:hideMark/>
          </w:tcPr>
          <w:p w:rsidR="001D15A8" w:rsidRPr="001D15A8" w:rsidRDefault="001D15A8" w:rsidP="001D15A8">
            <w:pPr>
              <w:jc w:val="right"/>
              <w:rPr>
                <w:sz w:val="20"/>
                <w:szCs w:val="20"/>
              </w:rPr>
            </w:pPr>
            <w:r w:rsidRPr="001D15A8">
              <w:rPr>
                <w:sz w:val="20"/>
                <w:szCs w:val="20"/>
              </w:rPr>
              <w:t>3 225 389,20</w:t>
            </w:r>
          </w:p>
        </w:tc>
      </w:tr>
    </w:tbl>
    <w:p w:rsidR="001D15A8" w:rsidRPr="001D15A8" w:rsidRDefault="001D15A8" w:rsidP="001D15A8">
      <w:pPr>
        <w:autoSpaceDE w:val="0"/>
        <w:autoSpaceDN w:val="0"/>
        <w:adjustRightInd w:val="0"/>
        <w:jc w:val="center"/>
        <w:rPr>
          <w:bCs/>
          <w:sz w:val="28"/>
          <w:szCs w:val="28"/>
        </w:rPr>
      </w:pPr>
    </w:p>
    <w:p w:rsidR="001D15A8" w:rsidRPr="001D15A8" w:rsidRDefault="001D15A8" w:rsidP="001D15A8">
      <w:pPr>
        <w:autoSpaceDE w:val="0"/>
        <w:autoSpaceDN w:val="0"/>
        <w:adjustRightInd w:val="0"/>
        <w:jc w:val="center"/>
        <w:rPr>
          <w:bCs/>
          <w:sz w:val="28"/>
          <w:szCs w:val="28"/>
        </w:rPr>
      </w:pPr>
    </w:p>
    <w:tbl>
      <w:tblPr>
        <w:tblW w:w="0" w:type="auto"/>
        <w:tblInd w:w="93" w:type="dxa"/>
        <w:tblLook w:val="04A0" w:firstRow="1" w:lastRow="0" w:firstColumn="1" w:lastColumn="0" w:noHBand="0" w:noVBand="1"/>
      </w:tblPr>
      <w:tblGrid>
        <w:gridCol w:w="727"/>
        <w:gridCol w:w="4334"/>
        <w:gridCol w:w="1582"/>
        <w:gridCol w:w="1582"/>
        <w:gridCol w:w="1677"/>
      </w:tblGrid>
      <w:tr w:rsidR="001D15A8" w:rsidRPr="001D15A8" w:rsidTr="001D15A8">
        <w:trPr>
          <w:cantSplit/>
        </w:trPr>
        <w:tc>
          <w:tcPr>
            <w:tcW w:w="0" w:type="auto"/>
            <w:noWrap/>
            <w:vAlign w:val="bottom"/>
            <w:hideMark/>
          </w:tcPr>
          <w:p w:rsidR="001D15A8" w:rsidRPr="001D15A8" w:rsidRDefault="001D15A8" w:rsidP="001D15A8">
            <w:pPr>
              <w:spacing w:after="200" w:line="276" w:lineRule="auto"/>
              <w:rPr>
                <w:rFonts w:eastAsia="Calibri"/>
                <w:sz w:val="28"/>
                <w:szCs w:val="28"/>
                <w:lang w:eastAsia="en-US"/>
              </w:rPr>
            </w:pPr>
          </w:p>
        </w:tc>
        <w:tc>
          <w:tcPr>
            <w:tcW w:w="0" w:type="auto"/>
            <w:noWrap/>
            <w:vAlign w:val="bottom"/>
            <w:hideMark/>
          </w:tcPr>
          <w:p w:rsidR="001D15A8" w:rsidRPr="001D15A8" w:rsidRDefault="001D15A8" w:rsidP="001D15A8">
            <w:pPr>
              <w:spacing w:after="200"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after="200"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after="200" w:line="276" w:lineRule="auto"/>
              <w:rPr>
                <w:rFonts w:ascii="Calibri" w:eastAsia="Calibri" w:hAnsi="Calibri"/>
                <w:sz w:val="20"/>
                <w:szCs w:val="20"/>
              </w:rPr>
            </w:pPr>
          </w:p>
        </w:tc>
        <w:tc>
          <w:tcPr>
            <w:tcW w:w="0" w:type="auto"/>
            <w:noWrap/>
            <w:vAlign w:val="bottom"/>
            <w:hideMark/>
          </w:tcPr>
          <w:p w:rsidR="001D15A8" w:rsidRPr="001D15A8" w:rsidRDefault="001D15A8" w:rsidP="001D15A8">
            <w:pPr>
              <w:jc w:val="right"/>
              <w:rPr>
                <w:sz w:val="20"/>
                <w:szCs w:val="20"/>
              </w:rPr>
            </w:pPr>
            <w:r w:rsidRPr="001D15A8">
              <w:rPr>
                <w:sz w:val="20"/>
                <w:szCs w:val="20"/>
              </w:rPr>
              <w:t>Приложение 8</w:t>
            </w:r>
          </w:p>
        </w:tc>
      </w:tr>
      <w:tr w:rsidR="001D15A8" w:rsidRPr="001D15A8" w:rsidTr="001D15A8">
        <w:trPr>
          <w:cantSplit/>
        </w:trPr>
        <w:tc>
          <w:tcPr>
            <w:tcW w:w="0" w:type="auto"/>
            <w:noWrap/>
            <w:vAlign w:val="bottom"/>
            <w:hideMark/>
          </w:tcPr>
          <w:p w:rsidR="001D15A8" w:rsidRPr="001D15A8" w:rsidRDefault="001D15A8" w:rsidP="001D15A8">
            <w:pPr>
              <w:spacing w:after="200" w:line="276" w:lineRule="auto"/>
              <w:rPr>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gridSpan w:val="3"/>
            <w:vAlign w:val="bottom"/>
            <w:hideMark/>
          </w:tcPr>
          <w:p w:rsidR="001D15A8" w:rsidRPr="001D15A8" w:rsidRDefault="001D15A8" w:rsidP="001D15A8">
            <w:pPr>
              <w:jc w:val="right"/>
              <w:rPr>
                <w:sz w:val="20"/>
                <w:szCs w:val="20"/>
              </w:rPr>
            </w:pPr>
            <w:r w:rsidRPr="001D15A8">
              <w:rPr>
                <w:sz w:val="20"/>
                <w:szCs w:val="20"/>
              </w:rPr>
              <w:t xml:space="preserve">к решению сессии Совета депутатов Куйбышевского </w:t>
            </w:r>
            <w:proofErr w:type="gramStart"/>
            <w:r w:rsidRPr="001D15A8">
              <w:rPr>
                <w:sz w:val="20"/>
                <w:szCs w:val="20"/>
              </w:rPr>
              <w:t>района  "</w:t>
            </w:r>
            <w:proofErr w:type="gramEnd"/>
            <w:r w:rsidRPr="001D15A8">
              <w:rPr>
                <w:sz w:val="20"/>
                <w:szCs w:val="20"/>
              </w:rPr>
              <w:t>О бюджете Куйбышевского района на 2020год  и плановый период 2021 и 2022 годов"</w:t>
            </w:r>
          </w:p>
        </w:tc>
      </w:tr>
      <w:tr w:rsidR="001D15A8" w:rsidRPr="001D15A8" w:rsidTr="001D15A8">
        <w:trPr>
          <w:cantSplit/>
        </w:trPr>
        <w:tc>
          <w:tcPr>
            <w:tcW w:w="0" w:type="auto"/>
            <w:noWrap/>
            <w:vAlign w:val="bottom"/>
            <w:hideMark/>
          </w:tcPr>
          <w:p w:rsidR="001D15A8" w:rsidRPr="001D15A8" w:rsidRDefault="001D15A8" w:rsidP="001D15A8">
            <w:pPr>
              <w:spacing w:after="200" w:line="276" w:lineRule="auto"/>
              <w:rPr>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vAlign w:val="bottom"/>
            <w:hideMark/>
          </w:tcPr>
          <w:p w:rsidR="001D15A8" w:rsidRPr="001D15A8" w:rsidRDefault="001D15A8" w:rsidP="001D15A8">
            <w:pPr>
              <w:spacing w:line="276" w:lineRule="auto"/>
              <w:rPr>
                <w:rFonts w:ascii="Calibri" w:eastAsia="Calibri" w:hAnsi="Calibri"/>
                <w:sz w:val="20"/>
                <w:szCs w:val="20"/>
              </w:rPr>
            </w:pPr>
          </w:p>
        </w:tc>
        <w:tc>
          <w:tcPr>
            <w:tcW w:w="0" w:type="auto"/>
            <w:vAlign w:val="bottom"/>
            <w:hideMark/>
          </w:tcPr>
          <w:p w:rsidR="001D15A8" w:rsidRPr="001D15A8" w:rsidRDefault="001D15A8" w:rsidP="001D15A8">
            <w:pPr>
              <w:spacing w:line="276" w:lineRule="auto"/>
              <w:rPr>
                <w:rFonts w:ascii="Calibri" w:eastAsia="Calibri" w:hAnsi="Calibri"/>
                <w:sz w:val="20"/>
                <w:szCs w:val="20"/>
              </w:rPr>
            </w:pPr>
          </w:p>
        </w:tc>
        <w:tc>
          <w:tcPr>
            <w:tcW w:w="0" w:type="auto"/>
            <w:vAlign w:val="bottom"/>
            <w:hideMark/>
          </w:tcPr>
          <w:p w:rsidR="001D15A8" w:rsidRPr="001D15A8" w:rsidRDefault="001D15A8" w:rsidP="001D15A8">
            <w:pPr>
              <w:spacing w:line="276" w:lineRule="auto"/>
              <w:rPr>
                <w:rFonts w:ascii="Calibri" w:eastAsia="Calibri" w:hAnsi="Calibri"/>
                <w:sz w:val="20"/>
                <w:szCs w:val="20"/>
              </w:rPr>
            </w:pPr>
          </w:p>
        </w:tc>
      </w:tr>
      <w:tr w:rsidR="001D15A8" w:rsidRPr="001D15A8" w:rsidTr="001D15A8">
        <w:trPr>
          <w:cantSplit/>
        </w:trPr>
        <w:tc>
          <w:tcPr>
            <w:tcW w:w="0" w:type="auto"/>
            <w:gridSpan w:val="5"/>
            <w:vAlign w:val="bottom"/>
            <w:hideMark/>
          </w:tcPr>
          <w:p w:rsidR="001D15A8" w:rsidRPr="001D15A8" w:rsidRDefault="001D15A8" w:rsidP="001D15A8">
            <w:pPr>
              <w:jc w:val="center"/>
              <w:rPr>
                <w:bCs/>
                <w:sz w:val="20"/>
                <w:szCs w:val="20"/>
              </w:rPr>
            </w:pPr>
            <w:r w:rsidRPr="001D15A8">
              <w:rPr>
                <w:bCs/>
                <w:sz w:val="20"/>
                <w:szCs w:val="20"/>
              </w:rPr>
              <w:t xml:space="preserve">Иные межбюджетные трансферты, получаемые из областного бюджета на 2020 год и плановый период 2021 и 2022 годов </w:t>
            </w:r>
          </w:p>
        </w:tc>
      </w:tr>
      <w:tr w:rsidR="001D15A8" w:rsidRPr="001D15A8" w:rsidTr="001D15A8">
        <w:trPr>
          <w:cantSplit/>
        </w:trPr>
        <w:tc>
          <w:tcPr>
            <w:tcW w:w="0" w:type="auto"/>
            <w:gridSpan w:val="2"/>
            <w:tcBorders>
              <w:top w:val="nil"/>
              <w:left w:val="nil"/>
              <w:bottom w:val="single" w:sz="4" w:space="0" w:color="auto"/>
              <w:right w:val="nil"/>
            </w:tcBorders>
            <w:noWrap/>
            <w:vAlign w:val="bottom"/>
            <w:hideMark/>
          </w:tcPr>
          <w:p w:rsidR="001D15A8" w:rsidRPr="001D15A8" w:rsidRDefault="001D15A8" w:rsidP="001D15A8">
            <w:pPr>
              <w:jc w:val="center"/>
              <w:rPr>
                <w:sz w:val="20"/>
                <w:szCs w:val="20"/>
              </w:rPr>
            </w:pPr>
            <w:r w:rsidRPr="001D15A8">
              <w:rPr>
                <w:sz w:val="20"/>
                <w:szCs w:val="20"/>
              </w:rPr>
              <w:t> </w:t>
            </w:r>
          </w:p>
        </w:tc>
        <w:tc>
          <w:tcPr>
            <w:tcW w:w="0" w:type="auto"/>
            <w:noWrap/>
            <w:vAlign w:val="bottom"/>
            <w:hideMark/>
          </w:tcPr>
          <w:p w:rsidR="001D15A8" w:rsidRPr="001D15A8" w:rsidRDefault="001D15A8" w:rsidP="001D15A8">
            <w:pPr>
              <w:spacing w:after="200" w:line="276" w:lineRule="auto"/>
              <w:rPr>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jc w:val="right"/>
              <w:rPr>
                <w:sz w:val="20"/>
                <w:szCs w:val="20"/>
              </w:rPr>
            </w:pPr>
            <w:r w:rsidRPr="001D15A8">
              <w:rPr>
                <w:sz w:val="20"/>
                <w:szCs w:val="20"/>
              </w:rPr>
              <w:t>в рублях</w:t>
            </w:r>
          </w:p>
        </w:tc>
      </w:tr>
      <w:tr w:rsidR="001D15A8" w:rsidRPr="001D15A8" w:rsidTr="001D15A8">
        <w:trPr>
          <w:cantSplit/>
        </w:trPr>
        <w:tc>
          <w:tcPr>
            <w:tcW w:w="0" w:type="auto"/>
            <w:tcBorders>
              <w:top w:val="nil"/>
              <w:left w:val="single" w:sz="4" w:space="0" w:color="auto"/>
              <w:bottom w:val="nil"/>
              <w:right w:val="single" w:sz="4" w:space="0" w:color="auto"/>
            </w:tcBorders>
            <w:noWrap/>
            <w:vAlign w:val="bottom"/>
            <w:hideMark/>
          </w:tcPr>
          <w:p w:rsidR="001D15A8" w:rsidRPr="001D15A8" w:rsidRDefault="001D15A8" w:rsidP="001D15A8">
            <w:pPr>
              <w:jc w:val="center"/>
              <w:rPr>
                <w:sz w:val="20"/>
                <w:szCs w:val="20"/>
              </w:rPr>
            </w:pPr>
            <w:r w:rsidRPr="001D15A8">
              <w:rPr>
                <w:sz w:val="20"/>
                <w:szCs w:val="20"/>
              </w:rPr>
              <w:t>№ п/п</w:t>
            </w:r>
          </w:p>
        </w:tc>
        <w:tc>
          <w:tcPr>
            <w:tcW w:w="0" w:type="auto"/>
            <w:tcBorders>
              <w:top w:val="nil"/>
              <w:left w:val="nil"/>
              <w:bottom w:val="nil"/>
              <w:right w:val="single" w:sz="4" w:space="0" w:color="auto"/>
            </w:tcBorders>
            <w:vAlign w:val="bottom"/>
            <w:hideMark/>
          </w:tcPr>
          <w:p w:rsidR="001D15A8" w:rsidRPr="001D15A8" w:rsidRDefault="001D15A8" w:rsidP="001D15A8">
            <w:pPr>
              <w:jc w:val="center"/>
              <w:rPr>
                <w:sz w:val="20"/>
                <w:szCs w:val="20"/>
              </w:rPr>
            </w:pPr>
            <w:r w:rsidRPr="001D15A8">
              <w:rPr>
                <w:sz w:val="20"/>
                <w:szCs w:val="20"/>
              </w:rPr>
              <w:t xml:space="preserve">Наименование </w:t>
            </w:r>
          </w:p>
        </w:tc>
        <w:tc>
          <w:tcPr>
            <w:tcW w:w="0" w:type="auto"/>
            <w:tcBorders>
              <w:top w:val="single" w:sz="4" w:space="0" w:color="auto"/>
              <w:left w:val="nil"/>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2020 год</w:t>
            </w:r>
          </w:p>
        </w:tc>
        <w:tc>
          <w:tcPr>
            <w:tcW w:w="0" w:type="auto"/>
            <w:tcBorders>
              <w:top w:val="single" w:sz="4" w:space="0" w:color="auto"/>
              <w:left w:val="nil"/>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2021 год</w:t>
            </w:r>
          </w:p>
        </w:tc>
        <w:tc>
          <w:tcPr>
            <w:tcW w:w="0" w:type="auto"/>
            <w:tcBorders>
              <w:top w:val="single" w:sz="4" w:space="0" w:color="auto"/>
              <w:left w:val="nil"/>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2022 год</w:t>
            </w:r>
          </w:p>
        </w:tc>
      </w:tr>
      <w:tr w:rsidR="001D15A8" w:rsidRPr="001D15A8" w:rsidTr="001D15A8">
        <w:trPr>
          <w:cantSplit/>
        </w:trPr>
        <w:tc>
          <w:tcPr>
            <w:tcW w:w="0" w:type="auto"/>
            <w:tcBorders>
              <w:top w:val="single" w:sz="4" w:space="0" w:color="auto"/>
              <w:left w:val="single" w:sz="4" w:space="0" w:color="auto"/>
              <w:bottom w:val="single" w:sz="4" w:space="0" w:color="auto"/>
              <w:right w:val="single" w:sz="4" w:space="0" w:color="auto"/>
            </w:tcBorders>
            <w:noWrap/>
            <w:vAlign w:val="bottom"/>
            <w:hideMark/>
          </w:tcPr>
          <w:p w:rsidR="001D15A8" w:rsidRPr="001D15A8" w:rsidRDefault="001D15A8" w:rsidP="001D15A8">
            <w:pPr>
              <w:jc w:val="center"/>
              <w:rPr>
                <w:sz w:val="20"/>
                <w:szCs w:val="20"/>
              </w:rPr>
            </w:pPr>
            <w:r w:rsidRPr="001D15A8">
              <w:rPr>
                <w:sz w:val="20"/>
                <w:szCs w:val="20"/>
              </w:rPr>
              <w:t>1</w:t>
            </w:r>
          </w:p>
        </w:tc>
        <w:tc>
          <w:tcPr>
            <w:tcW w:w="0" w:type="auto"/>
            <w:tcBorders>
              <w:top w:val="single" w:sz="4" w:space="0" w:color="auto"/>
              <w:left w:val="nil"/>
              <w:bottom w:val="single" w:sz="4" w:space="0" w:color="auto"/>
              <w:right w:val="single" w:sz="4" w:space="0" w:color="auto"/>
            </w:tcBorders>
            <w:vAlign w:val="bottom"/>
            <w:hideMark/>
          </w:tcPr>
          <w:p w:rsidR="001D15A8" w:rsidRPr="001D15A8" w:rsidRDefault="001D15A8" w:rsidP="001D15A8">
            <w:pPr>
              <w:jc w:val="center"/>
              <w:rPr>
                <w:sz w:val="20"/>
                <w:szCs w:val="20"/>
              </w:rPr>
            </w:pPr>
            <w:r w:rsidRPr="001D15A8">
              <w:rPr>
                <w:sz w:val="20"/>
                <w:szCs w:val="20"/>
              </w:rPr>
              <w:t>2</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center"/>
              <w:rPr>
                <w:sz w:val="20"/>
                <w:szCs w:val="20"/>
              </w:rPr>
            </w:pPr>
            <w:r w:rsidRPr="001D15A8">
              <w:rPr>
                <w:sz w:val="20"/>
                <w:szCs w:val="20"/>
              </w:rPr>
              <w:t>3</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center"/>
              <w:rPr>
                <w:sz w:val="20"/>
                <w:szCs w:val="20"/>
              </w:rPr>
            </w:pPr>
            <w:r w:rsidRPr="001D15A8">
              <w:rPr>
                <w:sz w:val="20"/>
                <w:szCs w:val="20"/>
              </w:rPr>
              <w:t>4</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center"/>
              <w:rPr>
                <w:sz w:val="20"/>
                <w:szCs w:val="20"/>
              </w:rPr>
            </w:pPr>
            <w:r w:rsidRPr="001D15A8">
              <w:rPr>
                <w:sz w:val="20"/>
                <w:szCs w:val="20"/>
              </w:rPr>
              <w:t>5</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rsidR="001D15A8" w:rsidRPr="001D15A8" w:rsidRDefault="001D15A8" w:rsidP="001D15A8">
            <w:pPr>
              <w:rPr>
                <w:sz w:val="20"/>
                <w:szCs w:val="20"/>
              </w:rPr>
            </w:pPr>
            <w:r w:rsidRPr="001D15A8">
              <w:rPr>
                <w:sz w:val="20"/>
                <w:szCs w:val="20"/>
              </w:rPr>
              <w:t xml:space="preserve">Иные межбюджетные трансферты на реализацию мероприятий по улучшению социального положения семей с детьми, обеспечению дружественных семье и детству общественных отношений и инфраструктуры жизнедеятельности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и непрограммных направлений </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0,0</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13 159,0</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13 159,0</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2</w:t>
            </w:r>
          </w:p>
        </w:tc>
        <w:tc>
          <w:tcPr>
            <w:tcW w:w="0" w:type="auto"/>
            <w:tcBorders>
              <w:top w:val="nil"/>
              <w:left w:val="nil"/>
              <w:bottom w:val="single" w:sz="4" w:space="0" w:color="auto"/>
              <w:right w:val="single" w:sz="4" w:space="0" w:color="auto"/>
            </w:tcBorders>
            <w:shd w:val="clear" w:color="auto" w:fill="FFFFFF"/>
            <w:vAlign w:val="center"/>
            <w:hideMark/>
          </w:tcPr>
          <w:p w:rsidR="001D15A8" w:rsidRPr="001D15A8" w:rsidRDefault="001D15A8" w:rsidP="001D15A8">
            <w:pPr>
              <w:rPr>
                <w:sz w:val="20"/>
                <w:szCs w:val="20"/>
              </w:rPr>
            </w:pPr>
            <w:r w:rsidRPr="001D15A8">
              <w:rPr>
                <w:sz w:val="20"/>
                <w:szCs w:val="20"/>
              </w:rPr>
              <w:t>Иные межбюджетные трансферты на реализацию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455 400,0</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1 000 000,0</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1 000 000,0</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3</w:t>
            </w:r>
          </w:p>
        </w:tc>
        <w:tc>
          <w:tcPr>
            <w:tcW w:w="0" w:type="auto"/>
            <w:tcBorders>
              <w:top w:val="nil"/>
              <w:left w:val="nil"/>
              <w:bottom w:val="single" w:sz="4" w:space="0" w:color="auto"/>
              <w:right w:val="single" w:sz="4" w:space="0" w:color="auto"/>
            </w:tcBorders>
            <w:shd w:val="clear" w:color="auto" w:fill="FFFFFF"/>
            <w:vAlign w:val="center"/>
            <w:hideMark/>
          </w:tcPr>
          <w:p w:rsidR="001D15A8" w:rsidRPr="001D15A8" w:rsidRDefault="001D15A8" w:rsidP="001D15A8">
            <w:pPr>
              <w:rPr>
                <w:sz w:val="20"/>
                <w:szCs w:val="20"/>
              </w:rPr>
            </w:pPr>
            <w:r w:rsidRPr="001D15A8">
              <w:rPr>
                <w:sz w:val="20"/>
                <w:szCs w:val="20"/>
              </w:rPr>
              <w:t>Иные межбюджетные трансферты на 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2 962 000,0</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613 000,0</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2 879 000,0</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lastRenderedPageBreak/>
              <w:t>4</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rPr>
                <w:sz w:val="20"/>
                <w:szCs w:val="20"/>
              </w:rPr>
            </w:pPr>
            <w:r w:rsidRPr="001D15A8">
              <w:rPr>
                <w:sz w:val="20"/>
                <w:szCs w:val="20"/>
              </w:rPr>
              <w:t xml:space="preserve">Иные межбюджетные трансферты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и непрограммных </w:t>
            </w:r>
            <w:proofErr w:type="spellStart"/>
            <w:r w:rsidRPr="001D15A8">
              <w:rPr>
                <w:sz w:val="20"/>
                <w:szCs w:val="20"/>
              </w:rPr>
              <w:t>направлени</w:t>
            </w:r>
            <w:proofErr w:type="spellEnd"/>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150 000,0</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35 000,0</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35 000,0</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5</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rPr>
                <w:sz w:val="20"/>
                <w:szCs w:val="20"/>
              </w:rPr>
            </w:pPr>
            <w:r w:rsidRPr="001D15A8">
              <w:rPr>
                <w:sz w:val="20"/>
                <w:szCs w:val="20"/>
              </w:rPr>
              <w:t>Иные межбюджетные трансферты на реализацию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2 047 400,0</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2 217 600,0</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2 217 600,0</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6</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rPr>
                <w:sz w:val="20"/>
                <w:szCs w:val="20"/>
              </w:rPr>
            </w:pPr>
            <w:r w:rsidRPr="001D15A8">
              <w:rPr>
                <w:sz w:val="20"/>
                <w:szCs w:val="20"/>
              </w:rPr>
              <w:t>Иные межбюджетные трансферты на реализацию мероприятий по сохранению, использованию, популяризации и государственной охране объектов культурного наследия народов Российской Федерации, расположенных на территории Новосибирской области, государственной программы Новосибирской области "Культура Новосибирской области</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 </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3 800 000,0</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 </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7</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rPr>
                <w:sz w:val="20"/>
                <w:szCs w:val="20"/>
              </w:rPr>
            </w:pPr>
            <w:r w:rsidRPr="001D15A8">
              <w:rPr>
                <w:sz w:val="20"/>
                <w:szCs w:val="20"/>
              </w:rPr>
              <w:t xml:space="preserve">Иные межбюджетные трансферты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и непрограммных направлений </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14 889 700,0</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13 378 000,0</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12 907 200,0</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8</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rPr>
                <w:sz w:val="20"/>
                <w:szCs w:val="20"/>
              </w:rPr>
            </w:pPr>
            <w:r w:rsidRPr="001D15A8">
              <w:rPr>
                <w:sz w:val="20"/>
                <w:szCs w:val="20"/>
              </w:rPr>
              <w:t xml:space="preserve">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11 686 800,0</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33 935 300,0</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33 935 300,0</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9</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rPr>
                <w:sz w:val="20"/>
                <w:szCs w:val="20"/>
              </w:rPr>
            </w:pPr>
            <w:r w:rsidRPr="001D15A8">
              <w:rPr>
                <w:sz w:val="20"/>
                <w:szCs w:val="20"/>
              </w:rPr>
              <w:t>Резервный фонд Правительства Новосибирской области</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554 415,36</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 </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 </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10</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rPr>
                <w:sz w:val="20"/>
                <w:szCs w:val="20"/>
              </w:rPr>
            </w:pPr>
            <w:r w:rsidRPr="001D15A8">
              <w:rPr>
                <w:sz w:val="20"/>
                <w:szCs w:val="20"/>
              </w:rPr>
              <w:t xml:space="preserve">Резервный фонд Правительства Новосибирской области (на проведение профилактических и санитарно-эпидемиологических мероприятий в общеобразовательных организациях для предотвращения распространения новой </w:t>
            </w:r>
            <w:proofErr w:type="spellStart"/>
            <w:r w:rsidRPr="001D15A8">
              <w:rPr>
                <w:sz w:val="20"/>
                <w:szCs w:val="20"/>
              </w:rPr>
              <w:t>коронавирусной</w:t>
            </w:r>
            <w:proofErr w:type="spellEnd"/>
            <w:r w:rsidRPr="001D15A8">
              <w:rPr>
                <w:sz w:val="20"/>
                <w:szCs w:val="20"/>
              </w:rPr>
              <w:t xml:space="preserve"> инфекции (COVID-19))</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5 107 614,0</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 </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 </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lastRenderedPageBreak/>
              <w:t>11</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rPr>
                <w:sz w:val="20"/>
                <w:szCs w:val="20"/>
              </w:rPr>
            </w:pPr>
            <w:r w:rsidRPr="001D15A8">
              <w:rPr>
                <w:sz w:val="20"/>
                <w:szCs w:val="20"/>
              </w:rPr>
              <w:t>Резервный фонд Правительства Новосибирской области (Распоряжение Правительства Новосибирской области от 12 октября 2020 г. №465-рп в целях финансирования прочих непредвиденных расходов, связанных с необходимостью обеспечения с 1 сентября 2020 года выплат вознаграждения за классное руководство педагогическим работникам государственных образовательных организаций Новосибирской области и муниципальных образовательных организаций, расположенных на территории Новосибирской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с учетом повышенного районного коэффициента в размере 1,25)</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486 900,0</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 </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 </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12</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rPr>
                <w:sz w:val="20"/>
                <w:szCs w:val="20"/>
              </w:rPr>
            </w:pPr>
            <w:r w:rsidRPr="001D15A8">
              <w:rPr>
                <w:sz w:val="20"/>
                <w:szCs w:val="20"/>
              </w:rPr>
              <w:t>Иные межбюджетные трансферты на организацию материально-технического обеспечения, приобретение услуг, информирования населения при подготовке к проведению общероссийского голосования по вопросу одобрения изменений в Конституцию Российской Федерации</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 xml:space="preserve">1 517 478,72 </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 </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 </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13</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rPr>
                <w:sz w:val="20"/>
                <w:szCs w:val="20"/>
              </w:rPr>
            </w:pPr>
            <w:r w:rsidRPr="001D15A8">
              <w:rPr>
                <w:sz w:val="20"/>
                <w:szCs w:val="20"/>
              </w:rPr>
              <w:t>Иные межбюджетные трансферты бюджетам муниципальных образований Новосибирской области на реализацию мероприятий, имеющих приоритетное значение для жителей муниципальных образований Новосибирской области</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 xml:space="preserve">6 000 000,00 </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 </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right"/>
              <w:rPr>
                <w:sz w:val="20"/>
                <w:szCs w:val="20"/>
              </w:rPr>
            </w:pPr>
            <w:r w:rsidRPr="001D15A8">
              <w:rPr>
                <w:sz w:val="20"/>
                <w:szCs w:val="20"/>
              </w:rPr>
              <w:t> </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noWrap/>
            <w:vAlign w:val="bottom"/>
            <w:hideMark/>
          </w:tcPr>
          <w:p w:rsidR="001D15A8" w:rsidRPr="001D15A8" w:rsidRDefault="001D15A8" w:rsidP="001D15A8">
            <w:pPr>
              <w:rPr>
                <w:sz w:val="20"/>
                <w:szCs w:val="20"/>
              </w:rPr>
            </w:pPr>
            <w:r w:rsidRPr="001D15A8">
              <w:rPr>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sz w:val="20"/>
                <w:szCs w:val="20"/>
              </w:rPr>
            </w:pPr>
            <w:r w:rsidRPr="001D15A8">
              <w:rPr>
                <w:sz w:val="20"/>
                <w:szCs w:val="20"/>
              </w:rPr>
              <w:t>Итого</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sz w:val="20"/>
                <w:szCs w:val="20"/>
              </w:rPr>
            </w:pPr>
            <w:r w:rsidRPr="001D15A8">
              <w:rPr>
                <w:sz w:val="20"/>
                <w:szCs w:val="20"/>
              </w:rPr>
              <w:t>45 857 708,08</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sz w:val="20"/>
                <w:szCs w:val="20"/>
              </w:rPr>
            </w:pPr>
            <w:r w:rsidRPr="001D15A8">
              <w:rPr>
                <w:sz w:val="20"/>
                <w:szCs w:val="20"/>
              </w:rPr>
              <w:t>54 992 059,00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sz w:val="20"/>
                <w:szCs w:val="20"/>
              </w:rPr>
            </w:pPr>
            <w:r w:rsidRPr="001D15A8">
              <w:rPr>
                <w:sz w:val="20"/>
                <w:szCs w:val="20"/>
              </w:rPr>
              <w:t>52 987 259,00</w:t>
            </w:r>
          </w:p>
        </w:tc>
      </w:tr>
    </w:tbl>
    <w:p w:rsidR="001D15A8" w:rsidRPr="001D15A8" w:rsidRDefault="001D15A8" w:rsidP="001D15A8">
      <w:pPr>
        <w:autoSpaceDE w:val="0"/>
        <w:autoSpaceDN w:val="0"/>
        <w:adjustRightInd w:val="0"/>
        <w:jc w:val="center"/>
        <w:rPr>
          <w:bCs/>
          <w:sz w:val="28"/>
          <w:szCs w:val="28"/>
        </w:rPr>
      </w:pPr>
    </w:p>
    <w:p w:rsidR="001D15A8" w:rsidRPr="001D15A8" w:rsidRDefault="001D15A8" w:rsidP="001D15A8">
      <w:pPr>
        <w:autoSpaceDE w:val="0"/>
        <w:autoSpaceDN w:val="0"/>
        <w:adjustRightInd w:val="0"/>
        <w:jc w:val="center"/>
        <w:rPr>
          <w:bCs/>
          <w:sz w:val="28"/>
          <w:szCs w:val="28"/>
        </w:rPr>
      </w:pPr>
    </w:p>
    <w:tbl>
      <w:tblPr>
        <w:tblW w:w="0" w:type="auto"/>
        <w:tblInd w:w="93" w:type="dxa"/>
        <w:tblLook w:val="04A0" w:firstRow="1" w:lastRow="0" w:firstColumn="1" w:lastColumn="0" w:noHBand="0" w:noVBand="1"/>
      </w:tblPr>
      <w:tblGrid>
        <w:gridCol w:w="2723"/>
        <w:gridCol w:w="3307"/>
        <w:gridCol w:w="1014"/>
        <w:gridCol w:w="1050"/>
        <w:gridCol w:w="1808"/>
      </w:tblGrid>
      <w:tr w:rsidR="001D15A8" w:rsidRPr="001D15A8" w:rsidTr="001D15A8">
        <w:trPr>
          <w:cantSplit/>
        </w:trPr>
        <w:tc>
          <w:tcPr>
            <w:tcW w:w="0" w:type="auto"/>
            <w:noWrap/>
            <w:vAlign w:val="bottom"/>
            <w:hideMark/>
          </w:tcPr>
          <w:p w:rsidR="001D15A8" w:rsidRPr="001D15A8" w:rsidRDefault="001D15A8" w:rsidP="001D15A8">
            <w:pPr>
              <w:spacing w:after="200" w:line="276" w:lineRule="auto"/>
              <w:rPr>
                <w:rFonts w:eastAsia="Calibri"/>
                <w:sz w:val="28"/>
                <w:szCs w:val="28"/>
                <w:lang w:eastAsia="en-US"/>
              </w:rPr>
            </w:pPr>
          </w:p>
        </w:tc>
        <w:tc>
          <w:tcPr>
            <w:tcW w:w="0" w:type="auto"/>
            <w:noWrap/>
            <w:vAlign w:val="bottom"/>
            <w:hideMark/>
          </w:tcPr>
          <w:p w:rsidR="001D15A8" w:rsidRPr="001D15A8" w:rsidRDefault="001D15A8" w:rsidP="001D15A8">
            <w:pPr>
              <w:spacing w:after="200"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after="200"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after="200" w:line="276" w:lineRule="auto"/>
              <w:rPr>
                <w:rFonts w:ascii="Calibri" w:eastAsia="Calibri" w:hAnsi="Calibri"/>
                <w:sz w:val="20"/>
                <w:szCs w:val="20"/>
              </w:rPr>
            </w:pPr>
          </w:p>
        </w:tc>
        <w:tc>
          <w:tcPr>
            <w:tcW w:w="0" w:type="auto"/>
            <w:noWrap/>
            <w:vAlign w:val="center"/>
            <w:hideMark/>
          </w:tcPr>
          <w:p w:rsidR="001D15A8" w:rsidRPr="001D15A8" w:rsidRDefault="001D15A8" w:rsidP="001D15A8">
            <w:pPr>
              <w:jc w:val="right"/>
              <w:rPr>
                <w:sz w:val="20"/>
                <w:szCs w:val="20"/>
              </w:rPr>
            </w:pPr>
            <w:r w:rsidRPr="001D15A8">
              <w:rPr>
                <w:sz w:val="20"/>
                <w:szCs w:val="20"/>
              </w:rPr>
              <w:t>Приложение 10</w:t>
            </w:r>
          </w:p>
        </w:tc>
      </w:tr>
      <w:tr w:rsidR="001D15A8" w:rsidRPr="001D15A8" w:rsidTr="001D15A8">
        <w:trPr>
          <w:cantSplit/>
        </w:trPr>
        <w:tc>
          <w:tcPr>
            <w:tcW w:w="0" w:type="auto"/>
            <w:noWrap/>
            <w:vAlign w:val="bottom"/>
            <w:hideMark/>
          </w:tcPr>
          <w:p w:rsidR="001D15A8" w:rsidRPr="001D15A8" w:rsidRDefault="001D15A8" w:rsidP="001D15A8">
            <w:pPr>
              <w:spacing w:after="200" w:line="276" w:lineRule="auto"/>
              <w:rPr>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gridSpan w:val="2"/>
            <w:vAlign w:val="bottom"/>
            <w:hideMark/>
          </w:tcPr>
          <w:p w:rsidR="001D15A8" w:rsidRPr="001D15A8" w:rsidRDefault="001D15A8" w:rsidP="001D15A8">
            <w:pPr>
              <w:jc w:val="right"/>
              <w:rPr>
                <w:sz w:val="20"/>
                <w:szCs w:val="20"/>
              </w:rPr>
            </w:pPr>
            <w:r w:rsidRPr="001D15A8">
              <w:rPr>
                <w:sz w:val="20"/>
                <w:szCs w:val="20"/>
              </w:rPr>
              <w:t xml:space="preserve">к решению сессии Совета депутатов Куйбышевского </w:t>
            </w:r>
            <w:proofErr w:type="gramStart"/>
            <w:r w:rsidRPr="001D15A8">
              <w:rPr>
                <w:sz w:val="20"/>
                <w:szCs w:val="20"/>
              </w:rPr>
              <w:t>района  "</w:t>
            </w:r>
            <w:proofErr w:type="gramEnd"/>
            <w:r w:rsidRPr="001D15A8">
              <w:rPr>
                <w:sz w:val="20"/>
                <w:szCs w:val="20"/>
              </w:rPr>
              <w:t>О бюджете Куйбышевского района на 2020год                                                                                         и плановый период 2021 и 2022годов"</w:t>
            </w:r>
          </w:p>
        </w:tc>
      </w:tr>
      <w:tr w:rsidR="001D15A8" w:rsidRPr="001D15A8" w:rsidTr="001D15A8">
        <w:trPr>
          <w:cantSplit/>
        </w:trPr>
        <w:tc>
          <w:tcPr>
            <w:tcW w:w="0" w:type="auto"/>
            <w:noWrap/>
            <w:vAlign w:val="bottom"/>
            <w:hideMark/>
          </w:tcPr>
          <w:p w:rsidR="001D15A8" w:rsidRPr="001D15A8" w:rsidRDefault="001D15A8" w:rsidP="001D15A8">
            <w:pPr>
              <w:spacing w:after="200" w:line="276" w:lineRule="auto"/>
              <w:rPr>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center"/>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r>
      <w:tr w:rsidR="001D15A8" w:rsidRPr="001D15A8" w:rsidTr="001D15A8">
        <w:trPr>
          <w:cantSplit/>
        </w:trPr>
        <w:tc>
          <w:tcPr>
            <w:tcW w:w="0" w:type="auto"/>
            <w:gridSpan w:val="5"/>
            <w:noWrap/>
            <w:vAlign w:val="bottom"/>
            <w:hideMark/>
          </w:tcPr>
          <w:p w:rsidR="001D15A8" w:rsidRPr="001D15A8" w:rsidRDefault="001D15A8" w:rsidP="001D15A8">
            <w:pPr>
              <w:jc w:val="center"/>
              <w:rPr>
                <w:bCs/>
                <w:sz w:val="20"/>
                <w:szCs w:val="20"/>
              </w:rPr>
            </w:pPr>
            <w:r w:rsidRPr="001D15A8">
              <w:rPr>
                <w:bCs/>
                <w:sz w:val="20"/>
                <w:szCs w:val="20"/>
              </w:rPr>
              <w:t>Источники финансирования дефицита бюджета на 2020 год и плановый период 2021 и 2022 годов</w:t>
            </w:r>
          </w:p>
        </w:tc>
      </w:tr>
      <w:tr w:rsidR="001D15A8" w:rsidRPr="001D15A8" w:rsidTr="001D15A8">
        <w:trPr>
          <w:cantSplit/>
        </w:trPr>
        <w:tc>
          <w:tcPr>
            <w:tcW w:w="0" w:type="auto"/>
            <w:noWrap/>
            <w:vAlign w:val="bottom"/>
            <w:hideMark/>
          </w:tcPr>
          <w:p w:rsidR="001D15A8" w:rsidRPr="001D15A8" w:rsidRDefault="001D15A8" w:rsidP="001D15A8">
            <w:pPr>
              <w:spacing w:after="200" w:line="276" w:lineRule="auto"/>
              <w:rPr>
                <w:bCs/>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r>
      <w:tr w:rsidR="001D15A8" w:rsidRPr="001D15A8" w:rsidTr="001D15A8">
        <w:trPr>
          <w:cantSplit/>
          <w:trHeight w:val="509"/>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 xml:space="preserve">Код источника финансирования по КИВФ, </w:t>
            </w:r>
            <w:proofErr w:type="spellStart"/>
            <w:r w:rsidRPr="001D15A8">
              <w:rPr>
                <w:sz w:val="20"/>
                <w:szCs w:val="20"/>
              </w:rPr>
              <w:t>КИВнФ</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 xml:space="preserve"> Наименование показателя</w:t>
            </w:r>
          </w:p>
        </w:tc>
        <w:tc>
          <w:tcPr>
            <w:tcW w:w="0" w:type="auto"/>
            <w:gridSpan w:val="3"/>
            <w:vMerge w:val="restart"/>
            <w:tcBorders>
              <w:top w:val="single" w:sz="4" w:space="0" w:color="auto"/>
              <w:left w:val="single" w:sz="4" w:space="0" w:color="auto"/>
              <w:bottom w:val="single" w:sz="4" w:space="0" w:color="000000"/>
              <w:right w:val="single" w:sz="4" w:space="0" w:color="000000"/>
            </w:tcBorders>
            <w:vAlign w:val="center"/>
            <w:hideMark/>
          </w:tcPr>
          <w:p w:rsidR="001D15A8" w:rsidRPr="001D15A8" w:rsidRDefault="001D15A8" w:rsidP="001D15A8">
            <w:pPr>
              <w:jc w:val="center"/>
              <w:rPr>
                <w:sz w:val="20"/>
                <w:szCs w:val="20"/>
              </w:rPr>
            </w:pPr>
            <w:r w:rsidRPr="001D15A8">
              <w:rPr>
                <w:sz w:val="20"/>
                <w:szCs w:val="20"/>
              </w:rPr>
              <w:t xml:space="preserve">сумма в рублях </w:t>
            </w:r>
          </w:p>
        </w:tc>
      </w:tr>
      <w:tr w:rsidR="001D15A8" w:rsidRPr="001D15A8" w:rsidTr="001D15A8">
        <w:trPr>
          <w:cantSplit/>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15A8" w:rsidRPr="001D15A8" w:rsidRDefault="001D15A8" w:rsidP="001D15A8">
            <w:pPr>
              <w:spacing w:line="276" w:lineRule="auto"/>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15A8" w:rsidRPr="001D15A8" w:rsidRDefault="001D15A8" w:rsidP="001D15A8">
            <w:pPr>
              <w:spacing w:line="276" w:lineRule="auto"/>
              <w:rPr>
                <w:sz w:val="20"/>
                <w:szCs w:val="20"/>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1D15A8" w:rsidRPr="001D15A8" w:rsidRDefault="001D15A8" w:rsidP="001D15A8">
            <w:pPr>
              <w:spacing w:line="276" w:lineRule="auto"/>
              <w:rPr>
                <w:sz w:val="20"/>
                <w:szCs w:val="20"/>
              </w:rPr>
            </w:pPr>
          </w:p>
        </w:tc>
      </w:tr>
      <w:tr w:rsidR="001D15A8" w:rsidRPr="001D15A8" w:rsidTr="001D15A8">
        <w:trPr>
          <w:cantSplit/>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15A8" w:rsidRPr="001D15A8" w:rsidRDefault="001D15A8" w:rsidP="001D15A8">
            <w:pPr>
              <w:spacing w:line="276" w:lineRule="auto"/>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15A8" w:rsidRPr="001D15A8" w:rsidRDefault="001D15A8" w:rsidP="001D15A8">
            <w:pPr>
              <w:spacing w:line="276" w:lineRule="auto"/>
              <w:rPr>
                <w:sz w:val="20"/>
                <w:szCs w:val="20"/>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1D15A8" w:rsidRPr="001D15A8" w:rsidRDefault="001D15A8" w:rsidP="001D15A8">
            <w:pPr>
              <w:spacing w:line="276" w:lineRule="auto"/>
              <w:rPr>
                <w:sz w:val="20"/>
                <w:szCs w:val="20"/>
              </w:rPr>
            </w:pPr>
          </w:p>
        </w:tc>
      </w:tr>
      <w:tr w:rsidR="001D15A8" w:rsidRPr="001D15A8" w:rsidTr="001D15A8">
        <w:trPr>
          <w:cantSplit/>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15A8" w:rsidRPr="001D15A8" w:rsidRDefault="001D15A8" w:rsidP="001D15A8">
            <w:pPr>
              <w:spacing w:line="276" w:lineRule="auto"/>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15A8" w:rsidRPr="001D15A8" w:rsidRDefault="001D15A8" w:rsidP="001D15A8">
            <w:pPr>
              <w:spacing w:line="276" w:lineRule="auto"/>
              <w:rPr>
                <w:sz w:val="20"/>
                <w:szCs w:val="20"/>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1D15A8" w:rsidRPr="001D15A8" w:rsidRDefault="001D15A8" w:rsidP="001D15A8">
            <w:pPr>
              <w:spacing w:line="276" w:lineRule="auto"/>
              <w:rPr>
                <w:sz w:val="20"/>
                <w:szCs w:val="20"/>
              </w:rPr>
            </w:pPr>
          </w:p>
        </w:tc>
      </w:tr>
      <w:tr w:rsidR="001D15A8" w:rsidRPr="001D15A8" w:rsidTr="001D15A8">
        <w:trPr>
          <w:cantSplit/>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15A8" w:rsidRPr="001D15A8" w:rsidRDefault="001D15A8" w:rsidP="001D15A8">
            <w:pPr>
              <w:spacing w:line="276" w:lineRule="auto"/>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15A8" w:rsidRPr="001D15A8" w:rsidRDefault="001D15A8" w:rsidP="001D15A8">
            <w:pPr>
              <w:spacing w:line="276" w:lineRule="auto"/>
              <w:rPr>
                <w:sz w:val="20"/>
                <w:szCs w:val="20"/>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1D15A8" w:rsidRPr="001D15A8" w:rsidRDefault="001D15A8" w:rsidP="001D15A8">
            <w:pPr>
              <w:spacing w:line="276" w:lineRule="auto"/>
              <w:rPr>
                <w:sz w:val="20"/>
                <w:szCs w:val="20"/>
              </w:rPr>
            </w:pPr>
          </w:p>
        </w:tc>
      </w:tr>
      <w:tr w:rsidR="001D15A8" w:rsidRPr="001D15A8" w:rsidTr="001D15A8">
        <w:trPr>
          <w:cantSplit/>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15A8" w:rsidRPr="001D15A8" w:rsidRDefault="001D15A8" w:rsidP="001D15A8">
            <w:pPr>
              <w:spacing w:line="276" w:lineRule="auto"/>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15A8" w:rsidRPr="001D15A8" w:rsidRDefault="001D15A8" w:rsidP="001D15A8">
            <w:pPr>
              <w:spacing w:line="276" w:lineRule="auto"/>
              <w:rPr>
                <w:sz w:val="20"/>
                <w:szCs w:val="20"/>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1D15A8" w:rsidRPr="001D15A8" w:rsidRDefault="001D15A8" w:rsidP="001D15A8">
            <w:pPr>
              <w:spacing w:line="276" w:lineRule="auto"/>
              <w:rPr>
                <w:sz w:val="20"/>
                <w:szCs w:val="20"/>
              </w:rPr>
            </w:pPr>
          </w:p>
        </w:tc>
      </w:tr>
      <w:tr w:rsidR="001D15A8" w:rsidRPr="001D15A8" w:rsidTr="001D15A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15A8" w:rsidRPr="001D15A8" w:rsidRDefault="001D15A8" w:rsidP="001D15A8">
            <w:pPr>
              <w:spacing w:line="276" w:lineRule="auto"/>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15A8" w:rsidRPr="001D15A8" w:rsidRDefault="001D15A8" w:rsidP="001D15A8">
            <w:pPr>
              <w:spacing w:line="276" w:lineRule="auto"/>
              <w:rPr>
                <w:sz w:val="20"/>
                <w:szCs w:val="20"/>
              </w:rPr>
            </w:pP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center"/>
              <w:rPr>
                <w:sz w:val="20"/>
                <w:szCs w:val="20"/>
              </w:rPr>
            </w:pPr>
            <w:r w:rsidRPr="001D15A8">
              <w:rPr>
                <w:sz w:val="20"/>
                <w:szCs w:val="20"/>
              </w:rPr>
              <w:t>2020 год</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2021 год</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center"/>
              <w:rPr>
                <w:sz w:val="20"/>
                <w:szCs w:val="20"/>
              </w:rPr>
            </w:pPr>
            <w:r w:rsidRPr="001D15A8">
              <w:rPr>
                <w:sz w:val="20"/>
                <w:szCs w:val="20"/>
              </w:rPr>
              <w:t>2022 год</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1</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2</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3</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4</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5</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444 01 00 00 00 00 0000 000</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rPr>
                <w:sz w:val="20"/>
                <w:szCs w:val="20"/>
              </w:rPr>
            </w:pPr>
            <w:r w:rsidRPr="001D15A8">
              <w:rPr>
                <w:sz w:val="20"/>
                <w:szCs w:val="20"/>
              </w:rPr>
              <w:t>ИСТОЧНИКИ ВНУТРЕННЕГО ФИНАНСИРОВАНИЯ ДЕФИЦИТОВ БЮДЖЕТОВ</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4 708 257,12</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-15 000 000,00</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444 01 02 00 00 00 0000 000</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rPr>
                <w:sz w:val="20"/>
                <w:szCs w:val="20"/>
              </w:rPr>
            </w:pPr>
            <w:r w:rsidRPr="001D15A8">
              <w:rPr>
                <w:sz w:val="20"/>
                <w:szCs w:val="20"/>
              </w:rPr>
              <w:t>Кредиты кредитных организаций в валюте Российской Федерации</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-10 000 000,00</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-15 000 000,00</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444 01 02 00 00 00 0000 700</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rPr>
                <w:sz w:val="20"/>
                <w:szCs w:val="20"/>
              </w:rPr>
            </w:pPr>
            <w:r w:rsidRPr="001D15A8">
              <w:rPr>
                <w:sz w:val="20"/>
                <w:szCs w:val="20"/>
              </w:rPr>
              <w:t>Получение кредитов от кредитных организаций в валюте Российской Федерации</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15 000 000,00</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444 01 02 00 00 05 0000 710</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rPr>
                <w:sz w:val="20"/>
                <w:szCs w:val="20"/>
              </w:rPr>
            </w:pPr>
            <w:r w:rsidRPr="001D15A8">
              <w:rPr>
                <w:sz w:val="20"/>
                <w:szCs w:val="20"/>
              </w:rPr>
              <w:t>Получение кредитов от кредитных организаций бюджетами муниципальных районов в валюте Российской Федерации</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15 000 000,00</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444 01 02 00 00 00 0000 800</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rPr>
                <w:sz w:val="20"/>
                <w:szCs w:val="20"/>
              </w:rPr>
            </w:pPr>
            <w:r w:rsidRPr="001D15A8">
              <w:rPr>
                <w:sz w:val="20"/>
                <w:szCs w:val="20"/>
              </w:rPr>
              <w:t>Погашение кредитов, предоставленных кредитными организациями в валюте Российской Федерации</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-10 000 000,00</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-15 000 000,00</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-15 000 000,00</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444 01 02 00 00 05 0000 810</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rPr>
                <w:sz w:val="20"/>
                <w:szCs w:val="20"/>
              </w:rPr>
            </w:pPr>
            <w:r w:rsidRPr="001D15A8">
              <w:rPr>
                <w:sz w:val="20"/>
                <w:szCs w:val="20"/>
              </w:rPr>
              <w:t>Погашение бюджетами муниципальных районов кредитов от кредитных организаций в валюте Российской Федерации</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-10 000 000,00</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-15 000 000,00</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-15 000 000,00</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444 01 05 00 00 00 0000 000</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rPr>
                <w:sz w:val="20"/>
                <w:szCs w:val="20"/>
              </w:rPr>
            </w:pPr>
            <w:r w:rsidRPr="001D15A8">
              <w:rPr>
                <w:sz w:val="20"/>
                <w:szCs w:val="20"/>
              </w:rPr>
              <w:t>Изменение остатков средств на счетах по учету средств бюджетов</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14 708 257,12</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0,00</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444 01 05 00 00 00 0000 500</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rPr>
                <w:sz w:val="20"/>
                <w:szCs w:val="20"/>
              </w:rPr>
            </w:pPr>
            <w:r w:rsidRPr="001D15A8">
              <w:rPr>
                <w:sz w:val="20"/>
                <w:szCs w:val="20"/>
              </w:rPr>
              <w:t>Увеличение остатков средств бюджетов</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-1 847 299 686,44</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-1 669 201 059,00</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-1 559 466 769,00</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444 01 05 02 00 00 0000 500</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rPr>
                <w:sz w:val="20"/>
                <w:szCs w:val="20"/>
              </w:rPr>
            </w:pPr>
            <w:r w:rsidRPr="001D15A8">
              <w:rPr>
                <w:sz w:val="20"/>
                <w:szCs w:val="20"/>
              </w:rPr>
              <w:t>Увеличение прочих остатков средств бюджетов</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-1 847 299 686,44</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-1 669 201 059,00</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-1 559 466 769,00</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444 01 05 02 01 00 0000 510</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rPr>
                <w:sz w:val="20"/>
                <w:szCs w:val="20"/>
              </w:rPr>
            </w:pPr>
            <w:r w:rsidRPr="001D15A8">
              <w:rPr>
                <w:sz w:val="20"/>
                <w:szCs w:val="20"/>
              </w:rPr>
              <w:t>Увеличение прочих остатков денежных средств бюджетов</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-1 847 299 686,44</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-1 669 201 059,00</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-1 559 466 769,00</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444 01 05 02 01 05 0000 510</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rPr>
                <w:sz w:val="20"/>
                <w:szCs w:val="20"/>
              </w:rPr>
            </w:pPr>
            <w:r w:rsidRPr="001D15A8">
              <w:rPr>
                <w:sz w:val="20"/>
                <w:szCs w:val="20"/>
              </w:rPr>
              <w:t>Увеличение прочих остатков денежных средств бюджетов муниципальных районов</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-1 847 299 686,44</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-1 669 201 059,00</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-1 559 466 769,00</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444 01 05 00 00 00 0000 600</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rPr>
                <w:sz w:val="20"/>
                <w:szCs w:val="20"/>
              </w:rPr>
            </w:pPr>
            <w:r w:rsidRPr="001D15A8">
              <w:rPr>
                <w:sz w:val="20"/>
                <w:szCs w:val="20"/>
              </w:rPr>
              <w:t>Уменьшение остатков средств бюджетов</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1 862 007 943,56</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1 669 201 059,00</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1 559 466 769,00</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spacing w:after="240"/>
              <w:rPr>
                <w:sz w:val="20"/>
                <w:szCs w:val="20"/>
              </w:rPr>
            </w:pPr>
            <w:r w:rsidRPr="001D15A8">
              <w:rPr>
                <w:sz w:val="20"/>
                <w:szCs w:val="20"/>
              </w:rPr>
              <w:t>444 01 05 02 00 00 0000 600</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rPr>
                <w:sz w:val="20"/>
                <w:szCs w:val="20"/>
              </w:rPr>
            </w:pPr>
            <w:r w:rsidRPr="001D15A8">
              <w:rPr>
                <w:sz w:val="20"/>
                <w:szCs w:val="20"/>
              </w:rPr>
              <w:t>Уменьшение прочих остатков денежных средств бюджетов</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1 862 007 943,56</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1 669 201 059,00</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1 559 466 769,00</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444 01 05 02 01 00 0000 610</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rPr>
                <w:sz w:val="20"/>
                <w:szCs w:val="20"/>
              </w:rPr>
            </w:pPr>
            <w:r w:rsidRPr="001D15A8">
              <w:rPr>
                <w:sz w:val="20"/>
                <w:szCs w:val="20"/>
              </w:rPr>
              <w:t>Уменьшение прочих остатков денежных средств бюджетов</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1 862 007 943,56</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1 669 201 059,00</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1 559 466 769,00</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444 01 05 02 01 05 0000 610</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rPr>
                <w:sz w:val="20"/>
                <w:szCs w:val="20"/>
              </w:rPr>
            </w:pPr>
            <w:r w:rsidRPr="001D15A8">
              <w:rPr>
                <w:sz w:val="20"/>
                <w:szCs w:val="20"/>
              </w:rPr>
              <w:t>Уменьшение прочих остатков денежных средств бюджетов муниципальных районов</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1 862 007 943,56</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1 669 201 059,00</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1 559 466 769,00</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444 01 06 10 00 00 0000 000</w:t>
            </w:r>
          </w:p>
        </w:tc>
        <w:tc>
          <w:tcPr>
            <w:tcW w:w="0" w:type="auto"/>
            <w:tcBorders>
              <w:top w:val="nil"/>
              <w:left w:val="nil"/>
              <w:bottom w:val="single" w:sz="4" w:space="0" w:color="auto"/>
              <w:right w:val="single" w:sz="4" w:space="0" w:color="auto"/>
            </w:tcBorders>
            <w:vAlign w:val="bottom"/>
            <w:hideMark/>
          </w:tcPr>
          <w:p w:rsidR="001D15A8" w:rsidRPr="001D15A8" w:rsidRDefault="001D15A8" w:rsidP="001D15A8">
            <w:pPr>
              <w:rPr>
                <w:sz w:val="20"/>
                <w:szCs w:val="20"/>
              </w:rPr>
            </w:pPr>
            <w:r w:rsidRPr="001D15A8">
              <w:rPr>
                <w:sz w:val="20"/>
                <w:szCs w:val="20"/>
              </w:rPr>
              <w:t>Операции по управлению остатками средств на единых счетах бюджетов</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 </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 </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t>444 01 06 10 02 00 0000 500</w:t>
            </w:r>
          </w:p>
        </w:tc>
        <w:tc>
          <w:tcPr>
            <w:tcW w:w="0" w:type="auto"/>
            <w:tcBorders>
              <w:top w:val="nil"/>
              <w:left w:val="nil"/>
              <w:bottom w:val="single" w:sz="4" w:space="0" w:color="auto"/>
              <w:right w:val="single" w:sz="4" w:space="0" w:color="auto"/>
            </w:tcBorders>
            <w:vAlign w:val="bottom"/>
            <w:hideMark/>
          </w:tcPr>
          <w:p w:rsidR="001D15A8" w:rsidRPr="001D15A8" w:rsidRDefault="001D15A8" w:rsidP="001D15A8">
            <w:pPr>
              <w:rPr>
                <w:sz w:val="20"/>
                <w:szCs w:val="20"/>
              </w:rPr>
            </w:pPr>
            <w:r w:rsidRPr="001D15A8">
              <w:rPr>
                <w:sz w:val="20"/>
                <w:szCs w:val="20"/>
              </w:rPr>
              <w:t>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 </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 </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center"/>
              <w:rPr>
                <w:sz w:val="20"/>
                <w:szCs w:val="20"/>
              </w:rPr>
            </w:pPr>
            <w:r w:rsidRPr="001D15A8">
              <w:rPr>
                <w:sz w:val="20"/>
                <w:szCs w:val="20"/>
              </w:rPr>
              <w:lastRenderedPageBreak/>
              <w:t>444 01 06 10 02 05 0000 550</w:t>
            </w:r>
          </w:p>
        </w:tc>
        <w:tc>
          <w:tcPr>
            <w:tcW w:w="0" w:type="auto"/>
            <w:tcBorders>
              <w:top w:val="nil"/>
              <w:left w:val="nil"/>
              <w:bottom w:val="single" w:sz="4" w:space="0" w:color="auto"/>
              <w:right w:val="single" w:sz="4" w:space="0" w:color="auto"/>
            </w:tcBorders>
            <w:vAlign w:val="bottom"/>
            <w:hideMark/>
          </w:tcPr>
          <w:p w:rsidR="001D15A8" w:rsidRPr="001D15A8" w:rsidRDefault="001D15A8" w:rsidP="001D15A8">
            <w:pPr>
              <w:rPr>
                <w:sz w:val="20"/>
                <w:szCs w:val="20"/>
              </w:rPr>
            </w:pPr>
            <w:r w:rsidRPr="001D15A8">
              <w:rPr>
                <w:sz w:val="20"/>
                <w:szCs w:val="20"/>
              </w:rPr>
              <w:t>Увеличение финансовых активов в собственности муниципальных районов за счет средств организаций, учредителями которых являются муниципальные районы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sz w:val="20"/>
                <w:szCs w:val="20"/>
              </w:rPr>
            </w:pPr>
            <w:r w:rsidRPr="001D15A8">
              <w:rPr>
                <w:sz w:val="20"/>
                <w:szCs w:val="20"/>
              </w:rPr>
              <w:t>0,00</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 </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 </w:t>
            </w:r>
          </w:p>
        </w:tc>
      </w:tr>
    </w:tbl>
    <w:p w:rsidR="001D15A8" w:rsidRPr="001D15A8" w:rsidRDefault="001D15A8" w:rsidP="001D15A8">
      <w:pPr>
        <w:autoSpaceDE w:val="0"/>
        <w:autoSpaceDN w:val="0"/>
        <w:adjustRightInd w:val="0"/>
        <w:jc w:val="center"/>
        <w:rPr>
          <w:bCs/>
          <w:sz w:val="28"/>
          <w:szCs w:val="28"/>
        </w:rPr>
      </w:pPr>
    </w:p>
    <w:p w:rsidR="001D15A8" w:rsidRPr="001D15A8" w:rsidRDefault="001D15A8" w:rsidP="001D15A8">
      <w:pPr>
        <w:autoSpaceDE w:val="0"/>
        <w:autoSpaceDN w:val="0"/>
        <w:adjustRightInd w:val="0"/>
        <w:jc w:val="center"/>
        <w:rPr>
          <w:bCs/>
          <w:sz w:val="28"/>
          <w:szCs w:val="28"/>
        </w:rPr>
      </w:pPr>
    </w:p>
    <w:tbl>
      <w:tblPr>
        <w:tblW w:w="0" w:type="auto"/>
        <w:tblInd w:w="93" w:type="dxa"/>
        <w:tblLook w:val="04A0" w:firstRow="1" w:lastRow="0" w:firstColumn="1" w:lastColumn="0" w:noHBand="0" w:noVBand="1"/>
      </w:tblPr>
      <w:tblGrid>
        <w:gridCol w:w="314"/>
        <w:gridCol w:w="1422"/>
        <w:gridCol w:w="1294"/>
        <w:gridCol w:w="1428"/>
        <w:gridCol w:w="1294"/>
        <w:gridCol w:w="1428"/>
        <w:gridCol w:w="1294"/>
        <w:gridCol w:w="1428"/>
      </w:tblGrid>
      <w:tr w:rsidR="001D15A8" w:rsidRPr="001D15A8" w:rsidTr="001D15A8">
        <w:trPr>
          <w:cantSplit/>
        </w:trPr>
        <w:tc>
          <w:tcPr>
            <w:tcW w:w="0" w:type="auto"/>
            <w:gridSpan w:val="4"/>
            <w:noWrap/>
            <w:vAlign w:val="center"/>
            <w:hideMark/>
          </w:tcPr>
          <w:p w:rsidR="001D15A8" w:rsidRPr="001D15A8" w:rsidRDefault="001D15A8" w:rsidP="001D15A8">
            <w:pPr>
              <w:spacing w:after="200" w:line="276" w:lineRule="auto"/>
              <w:rPr>
                <w:rFonts w:eastAsia="Calibri"/>
                <w:sz w:val="28"/>
                <w:szCs w:val="28"/>
                <w:lang w:eastAsia="en-US"/>
              </w:rPr>
            </w:pPr>
            <w:bookmarkStart w:id="2" w:name="RANGE!A1:H11"/>
            <w:bookmarkEnd w:id="2"/>
          </w:p>
        </w:tc>
        <w:tc>
          <w:tcPr>
            <w:tcW w:w="0" w:type="auto"/>
            <w:noWrap/>
            <w:vAlign w:val="bottom"/>
            <w:hideMark/>
          </w:tcPr>
          <w:p w:rsidR="001D15A8" w:rsidRPr="001D15A8" w:rsidRDefault="001D15A8" w:rsidP="001D15A8">
            <w:pPr>
              <w:spacing w:after="200"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after="200" w:line="276" w:lineRule="auto"/>
              <w:rPr>
                <w:rFonts w:ascii="Calibri" w:eastAsia="Calibri" w:hAnsi="Calibri"/>
                <w:sz w:val="20"/>
                <w:szCs w:val="20"/>
              </w:rPr>
            </w:pPr>
          </w:p>
        </w:tc>
        <w:tc>
          <w:tcPr>
            <w:tcW w:w="0" w:type="auto"/>
            <w:gridSpan w:val="2"/>
            <w:vAlign w:val="bottom"/>
            <w:hideMark/>
          </w:tcPr>
          <w:p w:rsidR="001D15A8" w:rsidRPr="001D15A8" w:rsidRDefault="001D15A8" w:rsidP="001D15A8">
            <w:pPr>
              <w:jc w:val="right"/>
              <w:rPr>
                <w:sz w:val="20"/>
                <w:szCs w:val="20"/>
              </w:rPr>
            </w:pPr>
            <w:r w:rsidRPr="001D15A8">
              <w:rPr>
                <w:sz w:val="20"/>
                <w:szCs w:val="20"/>
              </w:rPr>
              <w:t>Приложение 11</w:t>
            </w:r>
          </w:p>
        </w:tc>
      </w:tr>
      <w:tr w:rsidR="001D15A8" w:rsidRPr="001D15A8" w:rsidTr="001D15A8">
        <w:trPr>
          <w:cantSplit/>
        </w:trPr>
        <w:tc>
          <w:tcPr>
            <w:tcW w:w="0" w:type="auto"/>
            <w:noWrap/>
            <w:vAlign w:val="bottom"/>
            <w:hideMark/>
          </w:tcPr>
          <w:p w:rsidR="001D15A8" w:rsidRPr="001D15A8" w:rsidRDefault="001D15A8" w:rsidP="001D15A8">
            <w:pPr>
              <w:spacing w:after="200" w:line="276" w:lineRule="auto"/>
              <w:rPr>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gridSpan w:val="3"/>
            <w:vAlign w:val="bottom"/>
            <w:hideMark/>
          </w:tcPr>
          <w:p w:rsidR="001D15A8" w:rsidRPr="001D15A8" w:rsidRDefault="001D15A8" w:rsidP="001D15A8">
            <w:pPr>
              <w:jc w:val="right"/>
              <w:rPr>
                <w:sz w:val="20"/>
                <w:szCs w:val="20"/>
              </w:rPr>
            </w:pPr>
            <w:r w:rsidRPr="001D15A8">
              <w:rPr>
                <w:sz w:val="20"/>
                <w:szCs w:val="20"/>
              </w:rPr>
              <w:t>к решению сессии Совета депутатов Куйбышевского района "О бюджете Куйбышевского района на 2020год                                                                                         и плановый период 2021 и 2022годов"</w:t>
            </w:r>
          </w:p>
        </w:tc>
      </w:tr>
      <w:tr w:rsidR="001D15A8" w:rsidRPr="001D15A8" w:rsidTr="001D15A8">
        <w:trPr>
          <w:cantSplit/>
        </w:trPr>
        <w:tc>
          <w:tcPr>
            <w:tcW w:w="0" w:type="auto"/>
            <w:vAlign w:val="bottom"/>
            <w:hideMark/>
          </w:tcPr>
          <w:p w:rsidR="001D15A8" w:rsidRPr="001D15A8" w:rsidRDefault="001D15A8" w:rsidP="001D15A8">
            <w:pPr>
              <w:spacing w:after="200" w:line="276" w:lineRule="auto"/>
              <w:rPr>
                <w:sz w:val="20"/>
                <w:szCs w:val="20"/>
              </w:rPr>
            </w:pPr>
          </w:p>
        </w:tc>
        <w:tc>
          <w:tcPr>
            <w:tcW w:w="0" w:type="auto"/>
            <w:vAlign w:val="bottom"/>
            <w:hideMark/>
          </w:tcPr>
          <w:p w:rsidR="001D15A8" w:rsidRPr="001D15A8" w:rsidRDefault="001D15A8" w:rsidP="001D15A8">
            <w:pPr>
              <w:spacing w:line="276" w:lineRule="auto"/>
              <w:rPr>
                <w:rFonts w:ascii="Calibri" w:eastAsia="Calibri" w:hAnsi="Calibri"/>
                <w:sz w:val="20"/>
                <w:szCs w:val="20"/>
              </w:rPr>
            </w:pPr>
          </w:p>
        </w:tc>
        <w:tc>
          <w:tcPr>
            <w:tcW w:w="0" w:type="auto"/>
            <w:vAlign w:val="bottom"/>
            <w:hideMark/>
          </w:tcPr>
          <w:p w:rsidR="001D15A8" w:rsidRPr="001D15A8" w:rsidRDefault="001D15A8" w:rsidP="001D15A8">
            <w:pPr>
              <w:spacing w:line="276" w:lineRule="auto"/>
              <w:rPr>
                <w:rFonts w:ascii="Calibri" w:eastAsia="Calibri" w:hAnsi="Calibri"/>
                <w:sz w:val="20"/>
                <w:szCs w:val="20"/>
              </w:rPr>
            </w:pPr>
          </w:p>
        </w:tc>
        <w:tc>
          <w:tcPr>
            <w:tcW w:w="0" w:type="auto"/>
            <w:vAlign w:val="center"/>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r>
      <w:tr w:rsidR="001D15A8" w:rsidRPr="001D15A8" w:rsidTr="001D15A8">
        <w:trPr>
          <w:cantSplit/>
        </w:trPr>
        <w:tc>
          <w:tcPr>
            <w:tcW w:w="0" w:type="auto"/>
            <w:gridSpan w:val="8"/>
            <w:vAlign w:val="bottom"/>
            <w:hideMark/>
          </w:tcPr>
          <w:p w:rsidR="001D15A8" w:rsidRPr="001D15A8" w:rsidRDefault="001D15A8" w:rsidP="001D15A8">
            <w:pPr>
              <w:jc w:val="center"/>
              <w:rPr>
                <w:bCs/>
                <w:sz w:val="20"/>
                <w:szCs w:val="20"/>
              </w:rPr>
            </w:pPr>
            <w:r w:rsidRPr="001D15A8">
              <w:rPr>
                <w:bCs/>
                <w:sz w:val="20"/>
                <w:szCs w:val="20"/>
              </w:rPr>
              <w:t xml:space="preserve">Программа муниципальных внутренних заимствований Куйбышевского </w:t>
            </w:r>
            <w:proofErr w:type="gramStart"/>
            <w:r w:rsidRPr="001D15A8">
              <w:rPr>
                <w:bCs/>
                <w:sz w:val="20"/>
                <w:szCs w:val="20"/>
              </w:rPr>
              <w:t>района  на</w:t>
            </w:r>
            <w:proofErr w:type="gramEnd"/>
            <w:r w:rsidRPr="001D15A8">
              <w:rPr>
                <w:bCs/>
                <w:sz w:val="20"/>
                <w:szCs w:val="20"/>
              </w:rPr>
              <w:t xml:space="preserve"> 2020 год и плановый период 2021 и 2022 годов</w:t>
            </w:r>
          </w:p>
        </w:tc>
      </w:tr>
      <w:tr w:rsidR="001D15A8" w:rsidRPr="001D15A8" w:rsidTr="001D15A8">
        <w:trPr>
          <w:cantSplit/>
        </w:trPr>
        <w:tc>
          <w:tcPr>
            <w:tcW w:w="0" w:type="auto"/>
            <w:vAlign w:val="bottom"/>
            <w:hideMark/>
          </w:tcPr>
          <w:p w:rsidR="001D15A8" w:rsidRPr="001D15A8" w:rsidRDefault="001D15A8" w:rsidP="001D15A8">
            <w:pPr>
              <w:spacing w:after="200" w:line="276" w:lineRule="auto"/>
              <w:rPr>
                <w:bCs/>
                <w:sz w:val="20"/>
                <w:szCs w:val="20"/>
              </w:rPr>
            </w:pPr>
          </w:p>
        </w:tc>
        <w:tc>
          <w:tcPr>
            <w:tcW w:w="0" w:type="auto"/>
            <w:vAlign w:val="bottom"/>
            <w:hideMark/>
          </w:tcPr>
          <w:p w:rsidR="001D15A8" w:rsidRPr="001D15A8" w:rsidRDefault="001D15A8" w:rsidP="001D15A8">
            <w:pPr>
              <w:spacing w:line="276" w:lineRule="auto"/>
              <w:rPr>
                <w:rFonts w:ascii="Calibri" w:eastAsia="Calibri" w:hAnsi="Calibri"/>
                <w:sz w:val="20"/>
                <w:szCs w:val="20"/>
              </w:rPr>
            </w:pPr>
          </w:p>
        </w:tc>
        <w:tc>
          <w:tcPr>
            <w:tcW w:w="0" w:type="auto"/>
            <w:vAlign w:val="bottom"/>
            <w:hideMark/>
          </w:tcPr>
          <w:p w:rsidR="001D15A8" w:rsidRPr="001D15A8" w:rsidRDefault="001D15A8" w:rsidP="001D15A8">
            <w:pPr>
              <w:spacing w:line="276" w:lineRule="auto"/>
              <w:rPr>
                <w:rFonts w:ascii="Calibri" w:eastAsia="Calibri" w:hAnsi="Calibri"/>
                <w:sz w:val="20"/>
                <w:szCs w:val="20"/>
              </w:rPr>
            </w:pPr>
          </w:p>
        </w:tc>
        <w:tc>
          <w:tcPr>
            <w:tcW w:w="0" w:type="auto"/>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rPr>
                <w:sz w:val="20"/>
                <w:szCs w:val="20"/>
              </w:rPr>
            </w:pPr>
            <w:r w:rsidRPr="001D15A8">
              <w:rPr>
                <w:sz w:val="20"/>
                <w:szCs w:val="20"/>
              </w:rPr>
              <w:t>в рублях</w:t>
            </w:r>
          </w:p>
        </w:tc>
      </w:tr>
      <w:tr w:rsidR="001D15A8" w:rsidRPr="001D15A8" w:rsidTr="001D15A8">
        <w:trPr>
          <w:cantSplit/>
        </w:trPr>
        <w:tc>
          <w:tcPr>
            <w:tcW w:w="0" w:type="auto"/>
            <w:gridSpan w:val="2"/>
            <w:vMerge w:val="restart"/>
            <w:tcBorders>
              <w:top w:val="single" w:sz="4" w:space="0" w:color="auto"/>
              <w:left w:val="single" w:sz="4" w:space="0" w:color="auto"/>
              <w:bottom w:val="single" w:sz="4" w:space="0" w:color="000000"/>
              <w:right w:val="single" w:sz="4" w:space="0" w:color="000000"/>
            </w:tcBorders>
            <w:vAlign w:val="center"/>
            <w:hideMark/>
          </w:tcPr>
          <w:p w:rsidR="001D15A8" w:rsidRPr="001D15A8" w:rsidRDefault="001D15A8" w:rsidP="001D15A8">
            <w:pPr>
              <w:jc w:val="center"/>
              <w:rPr>
                <w:sz w:val="20"/>
                <w:szCs w:val="20"/>
              </w:rPr>
            </w:pPr>
            <w:r w:rsidRPr="001D15A8">
              <w:rPr>
                <w:sz w:val="20"/>
                <w:szCs w:val="20"/>
              </w:rPr>
              <w:t>Наименование показателя</w:t>
            </w:r>
          </w:p>
        </w:tc>
        <w:tc>
          <w:tcPr>
            <w:tcW w:w="0" w:type="auto"/>
            <w:gridSpan w:val="2"/>
            <w:tcBorders>
              <w:top w:val="single" w:sz="4" w:space="0" w:color="auto"/>
              <w:left w:val="nil"/>
              <w:bottom w:val="single" w:sz="4" w:space="0" w:color="auto"/>
              <w:right w:val="single" w:sz="4" w:space="0" w:color="auto"/>
            </w:tcBorders>
            <w:noWrap/>
            <w:vAlign w:val="bottom"/>
            <w:hideMark/>
          </w:tcPr>
          <w:p w:rsidR="001D15A8" w:rsidRPr="001D15A8" w:rsidRDefault="001D15A8" w:rsidP="001D15A8">
            <w:pPr>
              <w:jc w:val="center"/>
              <w:rPr>
                <w:sz w:val="20"/>
                <w:szCs w:val="20"/>
              </w:rPr>
            </w:pPr>
            <w:r w:rsidRPr="001D15A8">
              <w:rPr>
                <w:sz w:val="20"/>
                <w:szCs w:val="20"/>
              </w:rPr>
              <w:t>2020 год</w:t>
            </w:r>
          </w:p>
        </w:tc>
        <w:tc>
          <w:tcPr>
            <w:tcW w:w="0" w:type="auto"/>
            <w:gridSpan w:val="2"/>
            <w:tcBorders>
              <w:top w:val="single" w:sz="4" w:space="0" w:color="auto"/>
              <w:left w:val="nil"/>
              <w:bottom w:val="single" w:sz="4" w:space="0" w:color="auto"/>
              <w:right w:val="single" w:sz="4" w:space="0" w:color="auto"/>
            </w:tcBorders>
            <w:noWrap/>
            <w:vAlign w:val="bottom"/>
            <w:hideMark/>
          </w:tcPr>
          <w:p w:rsidR="001D15A8" w:rsidRPr="001D15A8" w:rsidRDefault="001D15A8" w:rsidP="001D15A8">
            <w:pPr>
              <w:jc w:val="center"/>
              <w:rPr>
                <w:sz w:val="20"/>
                <w:szCs w:val="20"/>
              </w:rPr>
            </w:pPr>
            <w:r w:rsidRPr="001D15A8">
              <w:rPr>
                <w:sz w:val="20"/>
                <w:szCs w:val="20"/>
              </w:rPr>
              <w:t>2021 год</w:t>
            </w:r>
          </w:p>
        </w:tc>
        <w:tc>
          <w:tcPr>
            <w:tcW w:w="0" w:type="auto"/>
            <w:gridSpan w:val="2"/>
            <w:tcBorders>
              <w:top w:val="single" w:sz="4" w:space="0" w:color="auto"/>
              <w:left w:val="nil"/>
              <w:bottom w:val="single" w:sz="4" w:space="0" w:color="auto"/>
              <w:right w:val="single" w:sz="4" w:space="0" w:color="auto"/>
            </w:tcBorders>
            <w:noWrap/>
            <w:vAlign w:val="bottom"/>
            <w:hideMark/>
          </w:tcPr>
          <w:p w:rsidR="001D15A8" w:rsidRPr="001D15A8" w:rsidRDefault="001D15A8" w:rsidP="001D15A8">
            <w:pPr>
              <w:jc w:val="center"/>
              <w:rPr>
                <w:sz w:val="20"/>
                <w:szCs w:val="20"/>
              </w:rPr>
            </w:pPr>
            <w:r w:rsidRPr="001D15A8">
              <w:rPr>
                <w:sz w:val="20"/>
                <w:szCs w:val="20"/>
              </w:rPr>
              <w:t>2022 год</w:t>
            </w:r>
          </w:p>
        </w:tc>
      </w:tr>
      <w:tr w:rsidR="001D15A8" w:rsidRPr="001D15A8" w:rsidTr="001D15A8">
        <w:trPr>
          <w:cantSplit/>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D15A8" w:rsidRPr="001D15A8" w:rsidRDefault="001D15A8" w:rsidP="001D15A8">
            <w:pPr>
              <w:spacing w:line="276" w:lineRule="auto"/>
              <w:rPr>
                <w:sz w:val="20"/>
                <w:szCs w:val="20"/>
              </w:rPr>
            </w:pP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Объем</w:t>
            </w:r>
            <w:r w:rsidRPr="001D15A8">
              <w:rPr>
                <w:sz w:val="20"/>
                <w:szCs w:val="20"/>
              </w:rPr>
              <w:br/>
              <w:t>привлечения</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Объем средств, направляемых на погашение</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Объем</w:t>
            </w:r>
            <w:r w:rsidRPr="001D15A8">
              <w:rPr>
                <w:sz w:val="20"/>
                <w:szCs w:val="20"/>
              </w:rPr>
              <w:br/>
              <w:t xml:space="preserve">привлечения </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Объем средств, направляемых на погашение</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Объем</w:t>
            </w:r>
            <w:r w:rsidRPr="001D15A8">
              <w:rPr>
                <w:sz w:val="20"/>
                <w:szCs w:val="20"/>
              </w:rPr>
              <w:br/>
              <w:t>привлечения</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Объем средств, направляемых на погашение</w:t>
            </w:r>
          </w:p>
        </w:tc>
      </w:tr>
      <w:tr w:rsidR="001D15A8" w:rsidRPr="001D15A8" w:rsidTr="001D15A8">
        <w:trPr>
          <w:cantSplit/>
          <w:trHeight w:val="509"/>
        </w:trPr>
        <w:tc>
          <w:tcPr>
            <w:tcW w:w="0" w:type="auto"/>
            <w:gridSpan w:val="2"/>
            <w:vMerge w:val="restart"/>
            <w:tcBorders>
              <w:top w:val="single" w:sz="4" w:space="0" w:color="auto"/>
              <w:left w:val="single" w:sz="4" w:space="0" w:color="auto"/>
              <w:bottom w:val="single" w:sz="4" w:space="0" w:color="auto"/>
              <w:right w:val="single" w:sz="4" w:space="0" w:color="auto"/>
            </w:tcBorders>
            <w:hideMark/>
          </w:tcPr>
          <w:p w:rsidR="001D15A8" w:rsidRPr="001D15A8" w:rsidRDefault="001D15A8" w:rsidP="001D15A8">
            <w:pPr>
              <w:rPr>
                <w:bCs/>
                <w:sz w:val="20"/>
                <w:szCs w:val="20"/>
              </w:rPr>
            </w:pPr>
            <w:r w:rsidRPr="001D15A8">
              <w:rPr>
                <w:bCs/>
                <w:sz w:val="20"/>
                <w:szCs w:val="20"/>
              </w:rPr>
              <w:t>Муниципальные внутренние заимствования,</w:t>
            </w:r>
            <w:r w:rsidRPr="001D15A8">
              <w:rPr>
                <w:sz w:val="20"/>
                <w:szCs w:val="20"/>
              </w:rPr>
              <w:t xml:space="preserve"> </w:t>
            </w:r>
            <w:r w:rsidRPr="001D15A8">
              <w:rPr>
                <w:sz w:val="20"/>
                <w:szCs w:val="20"/>
              </w:rPr>
              <w:br/>
              <w:t>в том числе:</w:t>
            </w:r>
          </w:p>
        </w:tc>
        <w:tc>
          <w:tcPr>
            <w:tcW w:w="0" w:type="auto"/>
            <w:vMerge w:val="restart"/>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right"/>
              <w:rPr>
                <w:bCs/>
                <w:sz w:val="20"/>
                <w:szCs w:val="20"/>
              </w:rPr>
            </w:pPr>
            <w:r w:rsidRPr="001D15A8">
              <w:rPr>
                <w:bCs/>
                <w:sz w:val="20"/>
                <w:szCs w:val="20"/>
              </w:rPr>
              <w:t>0,0</w:t>
            </w:r>
          </w:p>
        </w:tc>
        <w:tc>
          <w:tcPr>
            <w:tcW w:w="0" w:type="auto"/>
            <w:vMerge w:val="restart"/>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right"/>
              <w:rPr>
                <w:bCs/>
                <w:sz w:val="20"/>
                <w:szCs w:val="20"/>
              </w:rPr>
            </w:pPr>
            <w:r w:rsidRPr="001D15A8">
              <w:rPr>
                <w:bCs/>
                <w:sz w:val="20"/>
                <w:szCs w:val="20"/>
              </w:rPr>
              <w:t>10 000 000,0</w:t>
            </w:r>
          </w:p>
        </w:tc>
        <w:tc>
          <w:tcPr>
            <w:tcW w:w="0" w:type="auto"/>
            <w:vMerge w:val="restart"/>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right"/>
              <w:rPr>
                <w:bCs/>
                <w:sz w:val="20"/>
                <w:szCs w:val="20"/>
              </w:rPr>
            </w:pPr>
            <w:r w:rsidRPr="001D15A8">
              <w:rPr>
                <w:bCs/>
                <w:sz w:val="20"/>
                <w:szCs w:val="20"/>
              </w:rPr>
              <w:t>15 000 000,0</w:t>
            </w:r>
          </w:p>
        </w:tc>
        <w:tc>
          <w:tcPr>
            <w:tcW w:w="0" w:type="auto"/>
            <w:vMerge w:val="restart"/>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right"/>
              <w:rPr>
                <w:bCs/>
                <w:sz w:val="20"/>
                <w:szCs w:val="20"/>
              </w:rPr>
            </w:pPr>
            <w:r w:rsidRPr="001D15A8">
              <w:rPr>
                <w:bCs/>
                <w:sz w:val="20"/>
                <w:szCs w:val="20"/>
              </w:rPr>
              <w:t>15 000 000,0</w:t>
            </w:r>
          </w:p>
        </w:tc>
        <w:tc>
          <w:tcPr>
            <w:tcW w:w="0" w:type="auto"/>
            <w:vMerge w:val="restart"/>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right"/>
              <w:rPr>
                <w:bCs/>
                <w:sz w:val="20"/>
                <w:szCs w:val="20"/>
              </w:rPr>
            </w:pPr>
            <w:r w:rsidRPr="001D15A8">
              <w:rPr>
                <w:bCs/>
                <w:sz w:val="20"/>
                <w:szCs w:val="20"/>
              </w:rPr>
              <w:t>0,0</w:t>
            </w:r>
          </w:p>
        </w:tc>
        <w:tc>
          <w:tcPr>
            <w:tcW w:w="0" w:type="auto"/>
            <w:vMerge w:val="restart"/>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right"/>
              <w:rPr>
                <w:bCs/>
                <w:sz w:val="20"/>
                <w:szCs w:val="20"/>
              </w:rPr>
            </w:pPr>
            <w:r w:rsidRPr="001D15A8">
              <w:rPr>
                <w:bCs/>
                <w:sz w:val="20"/>
                <w:szCs w:val="20"/>
              </w:rPr>
              <w:t>15 000 000,0</w:t>
            </w:r>
          </w:p>
        </w:tc>
      </w:tr>
      <w:tr w:rsidR="001D15A8" w:rsidRPr="001D15A8" w:rsidTr="001D15A8">
        <w:trPr>
          <w:cantSplit/>
          <w:trHeight w:val="50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D15A8" w:rsidRPr="001D15A8" w:rsidRDefault="001D15A8" w:rsidP="001D15A8">
            <w:pPr>
              <w:spacing w:line="276" w:lineRule="auto"/>
              <w:rPr>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D15A8" w:rsidRPr="001D15A8" w:rsidRDefault="001D15A8" w:rsidP="001D15A8">
            <w:pPr>
              <w:spacing w:line="276" w:lineRule="auto"/>
              <w:rPr>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D15A8" w:rsidRPr="001D15A8" w:rsidRDefault="001D15A8" w:rsidP="001D15A8">
            <w:pPr>
              <w:spacing w:line="276" w:lineRule="auto"/>
              <w:rPr>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D15A8" w:rsidRPr="001D15A8" w:rsidRDefault="001D15A8" w:rsidP="001D15A8">
            <w:pPr>
              <w:spacing w:line="276" w:lineRule="auto"/>
              <w:rPr>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D15A8" w:rsidRPr="001D15A8" w:rsidRDefault="001D15A8" w:rsidP="001D15A8">
            <w:pPr>
              <w:spacing w:line="276" w:lineRule="auto"/>
              <w:rPr>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D15A8" w:rsidRPr="001D15A8" w:rsidRDefault="001D15A8" w:rsidP="001D15A8">
            <w:pPr>
              <w:spacing w:line="276" w:lineRule="auto"/>
              <w:rPr>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D15A8" w:rsidRPr="001D15A8" w:rsidRDefault="001D15A8" w:rsidP="001D15A8">
            <w:pPr>
              <w:spacing w:line="276" w:lineRule="auto"/>
              <w:rPr>
                <w:bCs/>
                <w:sz w:val="20"/>
                <w:szCs w:val="20"/>
              </w:rPr>
            </w:pPr>
          </w:p>
        </w:tc>
      </w:tr>
      <w:tr w:rsidR="001D15A8" w:rsidRPr="001D15A8" w:rsidTr="001D15A8">
        <w:trPr>
          <w:cantSplit/>
        </w:trPr>
        <w:tc>
          <w:tcPr>
            <w:tcW w:w="0" w:type="auto"/>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1</w:t>
            </w:r>
          </w:p>
        </w:tc>
        <w:tc>
          <w:tcPr>
            <w:tcW w:w="0" w:type="auto"/>
            <w:tcBorders>
              <w:top w:val="nil"/>
              <w:left w:val="nil"/>
              <w:bottom w:val="single" w:sz="4" w:space="0" w:color="auto"/>
              <w:right w:val="single" w:sz="4" w:space="0" w:color="auto"/>
            </w:tcBorders>
            <w:hideMark/>
          </w:tcPr>
          <w:p w:rsidR="001D15A8" w:rsidRPr="001D15A8" w:rsidRDefault="001D15A8" w:rsidP="001D15A8">
            <w:pPr>
              <w:jc w:val="both"/>
              <w:rPr>
                <w:sz w:val="20"/>
                <w:szCs w:val="20"/>
              </w:rPr>
            </w:pPr>
            <w:r w:rsidRPr="001D15A8">
              <w:rPr>
                <w:sz w:val="20"/>
                <w:szCs w:val="20"/>
              </w:rPr>
              <w:t>Кредиты, привлекаемые от кредитных организаций</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0,0</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10 000 000,0</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15 000 000,0</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15 000 000,0</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 </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15 000 000,0</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vAlign w:val="center"/>
            <w:hideMark/>
          </w:tcPr>
          <w:p w:rsidR="001D15A8" w:rsidRPr="001D15A8" w:rsidRDefault="001D15A8" w:rsidP="001D15A8">
            <w:pPr>
              <w:jc w:val="center"/>
              <w:rPr>
                <w:sz w:val="20"/>
                <w:szCs w:val="20"/>
              </w:rPr>
            </w:pPr>
            <w:r w:rsidRPr="001D15A8">
              <w:rPr>
                <w:sz w:val="20"/>
                <w:szCs w:val="20"/>
              </w:rPr>
              <w:t>2</w:t>
            </w:r>
          </w:p>
        </w:tc>
        <w:tc>
          <w:tcPr>
            <w:tcW w:w="0" w:type="auto"/>
            <w:tcBorders>
              <w:top w:val="nil"/>
              <w:left w:val="nil"/>
              <w:bottom w:val="single" w:sz="4" w:space="0" w:color="auto"/>
              <w:right w:val="single" w:sz="4" w:space="0" w:color="auto"/>
            </w:tcBorders>
            <w:hideMark/>
          </w:tcPr>
          <w:p w:rsidR="001D15A8" w:rsidRPr="001D15A8" w:rsidRDefault="001D15A8" w:rsidP="001D15A8">
            <w:pPr>
              <w:jc w:val="both"/>
              <w:rPr>
                <w:sz w:val="20"/>
                <w:szCs w:val="20"/>
              </w:rPr>
            </w:pPr>
            <w:r w:rsidRPr="001D15A8">
              <w:rPr>
                <w:sz w:val="20"/>
                <w:szCs w:val="20"/>
              </w:rPr>
              <w:t>Кредиты, привлекаемые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0,0</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0,0</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0,0</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0,0</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 </w:t>
            </w:r>
          </w:p>
        </w:tc>
        <w:tc>
          <w:tcPr>
            <w:tcW w:w="0" w:type="auto"/>
            <w:tcBorders>
              <w:top w:val="nil"/>
              <w:left w:val="nil"/>
              <w:bottom w:val="single" w:sz="4" w:space="0" w:color="auto"/>
              <w:right w:val="single" w:sz="4" w:space="0" w:color="auto"/>
            </w:tcBorders>
            <w:vAlign w:val="center"/>
            <w:hideMark/>
          </w:tcPr>
          <w:p w:rsidR="001D15A8" w:rsidRPr="001D15A8" w:rsidRDefault="001D15A8" w:rsidP="001D15A8">
            <w:pPr>
              <w:jc w:val="right"/>
              <w:rPr>
                <w:sz w:val="20"/>
                <w:szCs w:val="20"/>
              </w:rPr>
            </w:pPr>
            <w:r w:rsidRPr="001D15A8">
              <w:rPr>
                <w:sz w:val="20"/>
                <w:szCs w:val="20"/>
              </w:rPr>
              <w:t>0,0</w:t>
            </w:r>
          </w:p>
        </w:tc>
      </w:tr>
    </w:tbl>
    <w:p w:rsidR="001D15A8" w:rsidRPr="001D15A8" w:rsidRDefault="001D15A8" w:rsidP="001D15A8">
      <w:pPr>
        <w:autoSpaceDE w:val="0"/>
        <w:autoSpaceDN w:val="0"/>
        <w:adjustRightInd w:val="0"/>
        <w:jc w:val="center"/>
        <w:rPr>
          <w:bCs/>
          <w:sz w:val="28"/>
          <w:szCs w:val="28"/>
        </w:rPr>
      </w:pPr>
    </w:p>
    <w:p w:rsidR="001D15A8" w:rsidRPr="001D15A8" w:rsidRDefault="001D15A8" w:rsidP="001D15A8">
      <w:pPr>
        <w:autoSpaceDE w:val="0"/>
        <w:autoSpaceDN w:val="0"/>
        <w:adjustRightInd w:val="0"/>
        <w:jc w:val="center"/>
        <w:rPr>
          <w:bCs/>
          <w:sz w:val="28"/>
          <w:szCs w:val="28"/>
        </w:rPr>
      </w:pPr>
    </w:p>
    <w:tbl>
      <w:tblPr>
        <w:tblW w:w="0" w:type="auto"/>
        <w:tblInd w:w="93" w:type="dxa"/>
        <w:tblLook w:val="04A0" w:firstRow="1" w:lastRow="0" w:firstColumn="1" w:lastColumn="0" w:noHBand="0" w:noVBand="1"/>
      </w:tblPr>
      <w:tblGrid>
        <w:gridCol w:w="3120"/>
        <w:gridCol w:w="1628"/>
        <w:gridCol w:w="1628"/>
        <w:gridCol w:w="3526"/>
      </w:tblGrid>
      <w:tr w:rsidR="001D15A8" w:rsidRPr="001D15A8" w:rsidTr="001D15A8">
        <w:trPr>
          <w:cantSplit/>
        </w:trPr>
        <w:tc>
          <w:tcPr>
            <w:tcW w:w="0" w:type="auto"/>
            <w:noWrap/>
            <w:vAlign w:val="bottom"/>
            <w:hideMark/>
          </w:tcPr>
          <w:p w:rsidR="001D15A8" w:rsidRPr="001D15A8" w:rsidRDefault="001D15A8" w:rsidP="001D15A8">
            <w:pPr>
              <w:spacing w:after="200" w:line="276" w:lineRule="auto"/>
              <w:rPr>
                <w:rFonts w:eastAsia="Calibri"/>
                <w:sz w:val="28"/>
                <w:szCs w:val="28"/>
                <w:lang w:eastAsia="en-US"/>
              </w:rPr>
            </w:pPr>
          </w:p>
        </w:tc>
        <w:tc>
          <w:tcPr>
            <w:tcW w:w="0" w:type="auto"/>
            <w:noWrap/>
            <w:vAlign w:val="bottom"/>
            <w:hideMark/>
          </w:tcPr>
          <w:p w:rsidR="001D15A8" w:rsidRPr="001D15A8" w:rsidRDefault="001D15A8" w:rsidP="001D15A8">
            <w:pPr>
              <w:spacing w:after="200"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after="200"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after="200" w:line="276" w:lineRule="auto"/>
              <w:rPr>
                <w:rFonts w:ascii="Calibri" w:eastAsia="Calibri" w:hAnsi="Calibri"/>
                <w:sz w:val="20"/>
                <w:szCs w:val="20"/>
              </w:rPr>
            </w:pPr>
          </w:p>
        </w:tc>
      </w:tr>
      <w:tr w:rsidR="001D15A8" w:rsidRPr="001D15A8" w:rsidTr="001D15A8">
        <w:trPr>
          <w:cantSplit/>
        </w:trPr>
        <w:tc>
          <w:tcPr>
            <w:tcW w:w="0" w:type="auto"/>
            <w:noWrap/>
            <w:vAlign w:val="bottom"/>
            <w:hideMark/>
          </w:tcPr>
          <w:p w:rsidR="001D15A8" w:rsidRPr="001D15A8" w:rsidRDefault="001D15A8" w:rsidP="001D15A8">
            <w:pPr>
              <w:spacing w:after="200"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after="200"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after="200" w:line="276" w:lineRule="auto"/>
              <w:rPr>
                <w:rFonts w:ascii="Calibri" w:eastAsia="Calibri" w:hAnsi="Calibri"/>
                <w:sz w:val="20"/>
                <w:szCs w:val="20"/>
              </w:rPr>
            </w:pPr>
          </w:p>
        </w:tc>
        <w:tc>
          <w:tcPr>
            <w:tcW w:w="0" w:type="auto"/>
            <w:noWrap/>
            <w:vAlign w:val="bottom"/>
            <w:hideMark/>
          </w:tcPr>
          <w:p w:rsidR="001D15A8" w:rsidRPr="001D15A8" w:rsidRDefault="001D15A8" w:rsidP="001D15A8">
            <w:pPr>
              <w:jc w:val="right"/>
              <w:rPr>
                <w:color w:val="000000"/>
                <w:sz w:val="20"/>
                <w:szCs w:val="20"/>
              </w:rPr>
            </w:pPr>
            <w:r w:rsidRPr="001D15A8">
              <w:rPr>
                <w:color w:val="000000"/>
                <w:sz w:val="20"/>
                <w:szCs w:val="20"/>
              </w:rPr>
              <w:t>Приложение 14</w:t>
            </w:r>
          </w:p>
        </w:tc>
      </w:tr>
      <w:tr w:rsidR="001D15A8" w:rsidRPr="001D15A8" w:rsidTr="001D15A8">
        <w:trPr>
          <w:cantSplit/>
        </w:trPr>
        <w:tc>
          <w:tcPr>
            <w:tcW w:w="0" w:type="auto"/>
            <w:noWrap/>
            <w:vAlign w:val="bottom"/>
            <w:hideMark/>
          </w:tcPr>
          <w:p w:rsidR="001D15A8" w:rsidRPr="001D15A8" w:rsidRDefault="001D15A8" w:rsidP="001D15A8">
            <w:pPr>
              <w:spacing w:after="200" w:line="276" w:lineRule="auto"/>
              <w:rPr>
                <w:color w:val="000000"/>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jc w:val="right"/>
              <w:rPr>
                <w:color w:val="000000"/>
                <w:sz w:val="20"/>
                <w:szCs w:val="20"/>
              </w:rPr>
            </w:pPr>
            <w:r w:rsidRPr="001D15A8">
              <w:rPr>
                <w:color w:val="000000"/>
                <w:sz w:val="20"/>
                <w:szCs w:val="20"/>
              </w:rPr>
              <w:t>к решению сессии Совета депутатов</w:t>
            </w:r>
          </w:p>
        </w:tc>
      </w:tr>
      <w:tr w:rsidR="001D15A8" w:rsidRPr="001D15A8" w:rsidTr="001D15A8">
        <w:trPr>
          <w:cantSplit/>
        </w:trPr>
        <w:tc>
          <w:tcPr>
            <w:tcW w:w="0" w:type="auto"/>
            <w:noWrap/>
            <w:vAlign w:val="bottom"/>
            <w:hideMark/>
          </w:tcPr>
          <w:p w:rsidR="001D15A8" w:rsidRPr="001D15A8" w:rsidRDefault="001D15A8" w:rsidP="001D15A8">
            <w:pPr>
              <w:spacing w:after="200" w:line="276" w:lineRule="auto"/>
              <w:rPr>
                <w:color w:val="000000"/>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jc w:val="right"/>
              <w:rPr>
                <w:color w:val="000000"/>
                <w:sz w:val="20"/>
                <w:szCs w:val="20"/>
              </w:rPr>
            </w:pPr>
            <w:r w:rsidRPr="001D15A8">
              <w:rPr>
                <w:color w:val="000000"/>
                <w:sz w:val="20"/>
                <w:szCs w:val="20"/>
              </w:rPr>
              <w:t xml:space="preserve">Куйбышевского </w:t>
            </w:r>
            <w:proofErr w:type="gramStart"/>
            <w:r w:rsidRPr="001D15A8">
              <w:rPr>
                <w:color w:val="000000"/>
                <w:sz w:val="20"/>
                <w:szCs w:val="20"/>
              </w:rPr>
              <w:t>района  "</w:t>
            </w:r>
            <w:proofErr w:type="gramEnd"/>
            <w:r w:rsidRPr="001D15A8">
              <w:rPr>
                <w:color w:val="000000"/>
                <w:sz w:val="20"/>
                <w:szCs w:val="20"/>
              </w:rPr>
              <w:t xml:space="preserve">О бюджете </w:t>
            </w:r>
          </w:p>
        </w:tc>
      </w:tr>
      <w:tr w:rsidR="001D15A8" w:rsidRPr="001D15A8" w:rsidTr="001D15A8">
        <w:trPr>
          <w:cantSplit/>
        </w:trPr>
        <w:tc>
          <w:tcPr>
            <w:tcW w:w="0" w:type="auto"/>
            <w:noWrap/>
            <w:vAlign w:val="bottom"/>
            <w:hideMark/>
          </w:tcPr>
          <w:p w:rsidR="001D15A8" w:rsidRPr="001D15A8" w:rsidRDefault="001D15A8" w:rsidP="001D15A8">
            <w:pPr>
              <w:spacing w:after="200" w:line="276" w:lineRule="auto"/>
              <w:rPr>
                <w:color w:val="000000"/>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jc w:val="right"/>
              <w:rPr>
                <w:color w:val="000000"/>
                <w:sz w:val="20"/>
                <w:szCs w:val="20"/>
              </w:rPr>
            </w:pPr>
            <w:r w:rsidRPr="001D15A8">
              <w:rPr>
                <w:color w:val="000000"/>
                <w:sz w:val="20"/>
                <w:szCs w:val="20"/>
              </w:rPr>
              <w:t xml:space="preserve"> Куйбышевского района на 2020 </w:t>
            </w:r>
            <w:proofErr w:type="gramStart"/>
            <w:r w:rsidRPr="001D15A8">
              <w:rPr>
                <w:color w:val="000000"/>
                <w:sz w:val="20"/>
                <w:szCs w:val="20"/>
              </w:rPr>
              <w:t>год  и</w:t>
            </w:r>
            <w:proofErr w:type="gramEnd"/>
            <w:r w:rsidRPr="001D15A8">
              <w:rPr>
                <w:color w:val="000000"/>
                <w:sz w:val="20"/>
                <w:szCs w:val="20"/>
              </w:rPr>
              <w:t xml:space="preserve">  </w:t>
            </w:r>
          </w:p>
        </w:tc>
      </w:tr>
      <w:tr w:rsidR="001D15A8" w:rsidRPr="001D15A8" w:rsidTr="001D15A8">
        <w:trPr>
          <w:cantSplit/>
        </w:trPr>
        <w:tc>
          <w:tcPr>
            <w:tcW w:w="0" w:type="auto"/>
            <w:noWrap/>
            <w:vAlign w:val="bottom"/>
            <w:hideMark/>
          </w:tcPr>
          <w:p w:rsidR="001D15A8" w:rsidRPr="001D15A8" w:rsidRDefault="001D15A8" w:rsidP="001D15A8">
            <w:pPr>
              <w:spacing w:after="200" w:line="276" w:lineRule="auto"/>
              <w:rPr>
                <w:color w:val="000000"/>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jc w:val="right"/>
              <w:rPr>
                <w:color w:val="000000"/>
                <w:sz w:val="20"/>
                <w:szCs w:val="20"/>
              </w:rPr>
            </w:pPr>
            <w:r w:rsidRPr="001D15A8">
              <w:rPr>
                <w:color w:val="000000"/>
                <w:sz w:val="20"/>
                <w:szCs w:val="20"/>
              </w:rPr>
              <w:t>плановый период 2021 и 2022 годов"</w:t>
            </w:r>
          </w:p>
        </w:tc>
      </w:tr>
      <w:tr w:rsidR="001D15A8" w:rsidRPr="001D15A8" w:rsidTr="001D15A8">
        <w:trPr>
          <w:cantSplit/>
        </w:trPr>
        <w:tc>
          <w:tcPr>
            <w:tcW w:w="0" w:type="auto"/>
            <w:noWrap/>
            <w:vAlign w:val="bottom"/>
            <w:hideMark/>
          </w:tcPr>
          <w:p w:rsidR="001D15A8" w:rsidRPr="001D15A8" w:rsidRDefault="001D15A8" w:rsidP="001D15A8">
            <w:pPr>
              <w:spacing w:after="200" w:line="276" w:lineRule="auto"/>
              <w:rPr>
                <w:color w:val="000000"/>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r>
      <w:tr w:rsidR="001D15A8" w:rsidRPr="001D15A8" w:rsidTr="001D15A8">
        <w:trPr>
          <w:cantSplit/>
        </w:trPr>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r>
      <w:tr w:rsidR="001D15A8" w:rsidRPr="001D15A8" w:rsidTr="001D15A8">
        <w:trPr>
          <w:cantSplit/>
        </w:trPr>
        <w:tc>
          <w:tcPr>
            <w:tcW w:w="0" w:type="auto"/>
            <w:gridSpan w:val="4"/>
            <w:vAlign w:val="center"/>
            <w:hideMark/>
          </w:tcPr>
          <w:p w:rsidR="001D15A8" w:rsidRPr="001D15A8" w:rsidRDefault="001D15A8" w:rsidP="001D15A8">
            <w:pPr>
              <w:jc w:val="center"/>
              <w:rPr>
                <w:bCs/>
                <w:sz w:val="20"/>
                <w:szCs w:val="20"/>
              </w:rPr>
            </w:pPr>
            <w:r w:rsidRPr="001D15A8">
              <w:rPr>
                <w:bCs/>
                <w:sz w:val="20"/>
                <w:szCs w:val="20"/>
              </w:rPr>
              <w:t xml:space="preserve">Перечень </w:t>
            </w:r>
            <w:proofErr w:type="gramStart"/>
            <w:r w:rsidRPr="001D15A8">
              <w:rPr>
                <w:bCs/>
                <w:sz w:val="20"/>
                <w:szCs w:val="20"/>
              </w:rPr>
              <w:t>муниципальных  программ</w:t>
            </w:r>
            <w:proofErr w:type="gramEnd"/>
            <w:r w:rsidRPr="001D15A8">
              <w:rPr>
                <w:bCs/>
                <w:sz w:val="20"/>
                <w:szCs w:val="20"/>
              </w:rPr>
              <w:t xml:space="preserve"> Куйбышевского района, предусмотренных к финансированию в 2020 году и плановом периоде 2021 и 2022 годов</w:t>
            </w:r>
          </w:p>
        </w:tc>
      </w:tr>
      <w:tr w:rsidR="001D15A8" w:rsidRPr="001D15A8" w:rsidTr="001D15A8">
        <w:trPr>
          <w:cantSplit/>
        </w:trPr>
        <w:tc>
          <w:tcPr>
            <w:tcW w:w="0" w:type="auto"/>
            <w:noWrap/>
            <w:vAlign w:val="bottom"/>
            <w:hideMark/>
          </w:tcPr>
          <w:p w:rsidR="001D15A8" w:rsidRPr="001D15A8" w:rsidRDefault="001D15A8" w:rsidP="001D15A8">
            <w:pPr>
              <w:spacing w:after="200" w:line="276" w:lineRule="auto"/>
              <w:rPr>
                <w:bCs/>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r>
      <w:tr w:rsidR="001D15A8" w:rsidRPr="001D15A8" w:rsidTr="001D15A8">
        <w:trPr>
          <w:cantSplit/>
        </w:trPr>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jc w:val="right"/>
              <w:rPr>
                <w:sz w:val="20"/>
                <w:szCs w:val="20"/>
              </w:rPr>
            </w:pPr>
            <w:r w:rsidRPr="001D15A8">
              <w:rPr>
                <w:sz w:val="20"/>
                <w:szCs w:val="20"/>
              </w:rPr>
              <w:t>руб.</w:t>
            </w:r>
          </w:p>
        </w:tc>
      </w:tr>
      <w:tr w:rsidR="001D15A8" w:rsidRPr="001D15A8" w:rsidTr="001D15A8">
        <w:trPr>
          <w:cantSplit/>
          <w:trHeight w:val="509"/>
        </w:trPr>
        <w:tc>
          <w:tcPr>
            <w:tcW w:w="0" w:type="auto"/>
            <w:vMerge w:val="restart"/>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D15A8" w:rsidRPr="001D15A8" w:rsidRDefault="001D15A8" w:rsidP="001D15A8">
            <w:pPr>
              <w:jc w:val="center"/>
              <w:rPr>
                <w:bCs/>
                <w:sz w:val="20"/>
                <w:szCs w:val="20"/>
              </w:rPr>
            </w:pPr>
            <w:r w:rsidRPr="001D15A8">
              <w:rPr>
                <w:bCs/>
                <w:sz w:val="20"/>
                <w:szCs w:val="20"/>
              </w:rPr>
              <w:t>Сумма на 2020 год</w:t>
            </w:r>
          </w:p>
        </w:tc>
        <w:tc>
          <w:tcPr>
            <w:tcW w:w="0" w:type="auto"/>
            <w:vMerge w:val="restart"/>
            <w:tcBorders>
              <w:top w:val="single" w:sz="4" w:space="0" w:color="auto"/>
              <w:left w:val="nil"/>
              <w:bottom w:val="single" w:sz="4" w:space="0" w:color="auto"/>
              <w:right w:val="nil"/>
            </w:tcBorders>
            <w:vAlign w:val="center"/>
            <w:hideMark/>
          </w:tcPr>
          <w:p w:rsidR="001D15A8" w:rsidRPr="001D15A8" w:rsidRDefault="001D15A8" w:rsidP="001D15A8">
            <w:pPr>
              <w:jc w:val="center"/>
              <w:rPr>
                <w:bCs/>
                <w:sz w:val="20"/>
                <w:szCs w:val="20"/>
              </w:rPr>
            </w:pPr>
            <w:r w:rsidRPr="001D15A8">
              <w:rPr>
                <w:bCs/>
                <w:sz w:val="20"/>
                <w:szCs w:val="20"/>
              </w:rPr>
              <w:t>Сумма на 2021 год</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D15A8" w:rsidRPr="001D15A8" w:rsidRDefault="001D15A8" w:rsidP="001D15A8">
            <w:pPr>
              <w:jc w:val="center"/>
              <w:rPr>
                <w:bCs/>
                <w:sz w:val="20"/>
                <w:szCs w:val="20"/>
              </w:rPr>
            </w:pPr>
            <w:r w:rsidRPr="001D15A8">
              <w:rPr>
                <w:bCs/>
                <w:sz w:val="20"/>
                <w:szCs w:val="20"/>
              </w:rPr>
              <w:t>Сумма на 2022 год</w:t>
            </w:r>
          </w:p>
        </w:tc>
      </w:tr>
      <w:tr w:rsidR="001D15A8" w:rsidRPr="001D15A8" w:rsidTr="001D15A8">
        <w:trPr>
          <w:cantSplit/>
          <w:trHeight w:val="509"/>
        </w:trPr>
        <w:tc>
          <w:tcPr>
            <w:tcW w:w="0" w:type="auto"/>
            <w:vMerge/>
            <w:tcBorders>
              <w:top w:val="single" w:sz="4" w:space="0" w:color="auto"/>
              <w:left w:val="single" w:sz="4" w:space="0" w:color="auto"/>
              <w:bottom w:val="single" w:sz="4" w:space="0" w:color="auto"/>
              <w:right w:val="nil"/>
            </w:tcBorders>
            <w:vAlign w:val="center"/>
            <w:hideMark/>
          </w:tcPr>
          <w:p w:rsidR="001D15A8" w:rsidRPr="001D15A8" w:rsidRDefault="001D15A8" w:rsidP="001D15A8">
            <w:pPr>
              <w:spacing w:line="276" w:lineRule="auto"/>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15A8" w:rsidRPr="001D15A8" w:rsidRDefault="001D15A8" w:rsidP="001D15A8">
            <w:pPr>
              <w:spacing w:line="276" w:lineRule="auto"/>
              <w:rPr>
                <w:bCs/>
                <w:sz w:val="20"/>
                <w:szCs w:val="20"/>
              </w:rPr>
            </w:pPr>
          </w:p>
        </w:tc>
        <w:tc>
          <w:tcPr>
            <w:tcW w:w="0" w:type="auto"/>
            <w:vMerge/>
            <w:tcBorders>
              <w:top w:val="single" w:sz="4" w:space="0" w:color="auto"/>
              <w:left w:val="nil"/>
              <w:bottom w:val="single" w:sz="4" w:space="0" w:color="auto"/>
              <w:right w:val="nil"/>
            </w:tcBorders>
            <w:vAlign w:val="center"/>
            <w:hideMark/>
          </w:tcPr>
          <w:p w:rsidR="001D15A8" w:rsidRPr="001D15A8" w:rsidRDefault="001D15A8" w:rsidP="001D15A8">
            <w:pPr>
              <w:spacing w:line="276" w:lineRule="auto"/>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15A8" w:rsidRPr="001D15A8" w:rsidRDefault="001D15A8" w:rsidP="001D15A8">
            <w:pPr>
              <w:spacing w:line="276" w:lineRule="auto"/>
              <w:rPr>
                <w:bCs/>
                <w:sz w:val="20"/>
                <w:szCs w:val="20"/>
              </w:rPr>
            </w:pPr>
          </w:p>
        </w:tc>
      </w:tr>
      <w:tr w:rsidR="001D15A8" w:rsidRPr="001D15A8" w:rsidTr="001D15A8">
        <w:trPr>
          <w:cantSplit/>
        </w:trPr>
        <w:tc>
          <w:tcPr>
            <w:tcW w:w="0" w:type="auto"/>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jc w:val="center"/>
              <w:rPr>
                <w:bCs/>
                <w:sz w:val="20"/>
                <w:szCs w:val="20"/>
              </w:rPr>
            </w:pPr>
            <w:r w:rsidRPr="001D15A8">
              <w:rPr>
                <w:bCs/>
                <w:sz w:val="20"/>
                <w:szCs w:val="20"/>
              </w:rPr>
              <w:t>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center"/>
              <w:rPr>
                <w:bCs/>
                <w:sz w:val="20"/>
                <w:szCs w:val="20"/>
              </w:rPr>
            </w:pPr>
            <w:r w:rsidRPr="001D15A8">
              <w:rPr>
                <w:bCs/>
                <w:sz w:val="20"/>
                <w:szCs w:val="20"/>
              </w:rPr>
              <w:t>2</w:t>
            </w:r>
          </w:p>
        </w:tc>
        <w:tc>
          <w:tcPr>
            <w:tcW w:w="0" w:type="auto"/>
            <w:tcBorders>
              <w:top w:val="single" w:sz="4" w:space="0" w:color="auto"/>
              <w:left w:val="nil"/>
              <w:bottom w:val="single" w:sz="4" w:space="0" w:color="auto"/>
              <w:right w:val="single" w:sz="4" w:space="0" w:color="auto"/>
            </w:tcBorders>
            <w:vAlign w:val="center"/>
            <w:hideMark/>
          </w:tcPr>
          <w:p w:rsidR="001D15A8" w:rsidRPr="001D15A8" w:rsidRDefault="001D15A8" w:rsidP="001D15A8">
            <w:pPr>
              <w:jc w:val="center"/>
              <w:rPr>
                <w:bCs/>
                <w:sz w:val="20"/>
                <w:szCs w:val="20"/>
              </w:rPr>
            </w:pPr>
            <w:r w:rsidRPr="001D15A8">
              <w:rPr>
                <w:bCs/>
                <w:sz w:val="20"/>
                <w:szCs w:val="20"/>
              </w:rPr>
              <w:t>3</w:t>
            </w:r>
          </w:p>
        </w:tc>
        <w:tc>
          <w:tcPr>
            <w:tcW w:w="0" w:type="auto"/>
            <w:tcBorders>
              <w:top w:val="single" w:sz="4" w:space="0" w:color="auto"/>
              <w:left w:val="nil"/>
              <w:bottom w:val="single" w:sz="4" w:space="0" w:color="auto"/>
              <w:right w:val="single" w:sz="4" w:space="0" w:color="auto"/>
            </w:tcBorders>
            <w:vAlign w:val="center"/>
            <w:hideMark/>
          </w:tcPr>
          <w:p w:rsidR="001D15A8" w:rsidRPr="001D15A8" w:rsidRDefault="001D15A8" w:rsidP="001D15A8">
            <w:pPr>
              <w:jc w:val="center"/>
              <w:rPr>
                <w:bCs/>
                <w:sz w:val="20"/>
                <w:szCs w:val="20"/>
              </w:rPr>
            </w:pPr>
            <w:r w:rsidRPr="001D15A8">
              <w:rPr>
                <w:bCs/>
                <w:sz w:val="20"/>
                <w:szCs w:val="20"/>
              </w:rPr>
              <w:t>4</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"Содействие занятости населения Куйбышевского района"</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612 000,00</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"Развитие и поддержка малого и среднего предпринимательства в Куйбышевском районе"</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1 375 900,00</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right"/>
              <w:rPr>
                <w:bCs/>
                <w:sz w:val="20"/>
                <w:szCs w:val="20"/>
              </w:rPr>
            </w:pPr>
            <w:r w:rsidRPr="001D15A8">
              <w:rPr>
                <w:bCs/>
                <w:sz w:val="20"/>
                <w:szCs w:val="20"/>
              </w:rPr>
              <w:t>825 900,00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825 900,00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"Патриотическое воспитание граждан Куйбышевского района"</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964 900,00</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"Молодёжь Куйбышевского района"</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19 632 562,08</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right"/>
              <w:rPr>
                <w:bCs/>
                <w:sz w:val="20"/>
                <w:szCs w:val="20"/>
              </w:rPr>
            </w:pPr>
            <w:r w:rsidRPr="001D15A8">
              <w:rPr>
                <w:bCs/>
                <w:sz w:val="20"/>
                <w:szCs w:val="20"/>
              </w:rPr>
              <w:t>10 000 000,00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10 000 000,00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"Развитие туризма в Куйбышевском районе"</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450 000,00</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"Комплексное развитие сельских территорий в Куйбышевском районе"</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30 744 100,00</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right"/>
              <w:rPr>
                <w:bCs/>
                <w:sz w:val="20"/>
                <w:szCs w:val="20"/>
              </w:rPr>
            </w:pPr>
            <w:r w:rsidRPr="001D15A8">
              <w:rPr>
                <w:bCs/>
                <w:sz w:val="20"/>
                <w:szCs w:val="20"/>
              </w:rPr>
              <w:t>981 500,00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2 879 000,00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"Развитие системы образования Куйбышевского района"</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1 167 491 684,91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right"/>
              <w:rPr>
                <w:bCs/>
                <w:sz w:val="20"/>
                <w:szCs w:val="20"/>
              </w:rPr>
            </w:pPr>
            <w:r w:rsidRPr="001D15A8">
              <w:rPr>
                <w:bCs/>
                <w:sz w:val="20"/>
                <w:szCs w:val="20"/>
              </w:rPr>
              <w:t>1 060 442 660,00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1 095 213 083,30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Подпрограмма "Развитие дошкольного, общего и дополнительного образования детей"</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1 165 475 052,68</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right"/>
              <w:rPr>
                <w:bCs/>
                <w:sz w:val="20"/>
                <w:szCs w:val="20"/>
              </w:rPr>
            </w:pPr>
            <w:r w:rsidRPr="001D15A8">
              <w:rPr>
                <w:bCs/>
                <w:sz w:val="20"/>
                <w:szCs w:val="20"/>
              </w:rPr>
              <w:t>1 060 442 660,00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1 095 213 083,30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Подпрограмма "Выявление и поддержка одаренных детей и талантливой молодежи Куйбышевского района"</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793 762,36</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proofErr w:type="spellStart"/>
            <w:r w:rsidRPr="001D15A8">
              <w:rPr>
                <w:bCs/>
                <w:sz w:val="20"/>
                <w:szCs w:val="20"/>
              </w:rPr>
              <w:t>Подпрограмма"Развитие</w:t>
            </w:r>
            <w:proofErr w:type="spellEnd"/>
            <w:r w:rsidRPr="001D15A8">
              <w:rPr>
                <w:bCs/>
                <w:sz w:val="20"/>
                <w:szCs w:val="20"/>
              </w:rPr>
              <w:t xml:space="preserve"> кадрового потенциала системы дошкольного, общего и дополнительного образования детей"</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1 222 869,87</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"Развитие культуры в Куйбышевском районе"</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57 593 522,74</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right"/>
              <w:rPr>
                <w:bCs/>
                <w:sz w:val="20"/>
                <w:szCs w:val="20"/>
              </w:rPr>
            </w:pPr>
            <w:r w:rsidRPr="001D15A8">
              <w:rPr>
                <w:bCs/>
                <w:sz w:val="20"/>
                <w:szCs w:val="20"/>
              </w:rPr>
              <w:t>36 862 842,00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30 726 632,00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"Развитие автомобильных дорог местного значения в Куйбышевском районе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50 809 358,00</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right"/>
              <w:rPr>
                <w:bCs/>
                <w:sz w:val="20"/>
                <w:szCs w:val="20"/>
              </w:rPr>
            </w:pPr>
            <w:r w:rsidRPr="001D15A8">
              <w:rPr>
                <w:bCs/>
                <w:sz w:val="20"/>
                <w:szCs w:val="20"/>
              </w:rPr>
              <w:t>48 417 000,00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41 046 300,00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"Развитие физической культуры и спорта в Куйбышевском районе Новосибирской области"</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83 611 284,50</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right"/>
              <w:rPr>
                <w:bCs/>
                <w:sz w:val="20"/>
                <w:szCs w:val="20"/>
              </w:rPr>
            </w:pPr>
            <w:r w:rsidRPr="001D15A8">
              <w:rPr>
                <w:bCs/>
                <w:sz w:val="20"/>
                <w:szCs w:val="20"/>
              </w:rPr>
              <w:t>94 046 700,00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6 144 800,00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lastRenderedPageBreak/>
              <w:t>Муниципальная программа "Охрана окружающей среды Куйбышевского района Новосибирской области"</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700 000,00</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"О программе развития сельского хозяйства и регулирования рынков сельскохозяйственной продукции, сырья и продовольствия Куйбышевского района"</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13 424,00</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"Комплексные меры профилактики наркомании в Куйбышевском районе"</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307 020,00</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"Развитие и поддержка территориального общественного самоуправления в Куйбышевском районе Новосибирской области "</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975 790,00</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right"/>
              <w:rPr>
                <w:bCs/>
                <w:sz w:val="20"/>
                <w:szCs w:val="20"/>
              </w:rPr>
            </w:pPr>
            <w:r w:rsidRPr="001D15A8">
              <w:rPr>
                <w:bCs/>
                <w:sz w:val="20"/>
                <w:szCs w:val="20"/>
              </w:rPr>
              <w:t>927 000,00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927 000,00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"Профилактика правонарушений на территории Куйбышевского района"</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112 000,00</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"Жилищно-коммунальное хозяйство Куйбышевского района"</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58 440 987,79</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right"/>
              <w:rPr>
                <w:bCs/>
                <w:sz w:val="20"/>
                <w:szCs w:val="20"/>
              </w:rPr>
            </w:pPr>
            <w:r w:rsidRPr="001D15A8">
              <w:rPr>
                <w:bCs/>
                <w:sz w:val="20"/>
                <w:szCs w:val="20"/>
              </w:rPr>
              <w:t>119 042 420,75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32 594 700,00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Подпрограмма "Чистая вода Куйбышевского района"</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11 756 732,98</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Подпрограмма "Благоустройство территории населённых пунктов Куйбышевского района"</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32 967 115,00</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right"/>
              <w:rPr>
                <w:bCs/>
                <w:sz w:val="20"/>
                <w:szCs w:val="20"/>
              </w:rPr>
            </w:pPr>
            <w:r w:rsidRPr="001D15A8">
              <w:rPr>
                <w:bCs/>
                <w:sz w:val="20"/>
                <w:szCs w:val="20"/>
              </w:rPr>
              <w:t>32 086 056,75</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32 594 700,00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Подпрограмма "Безопасность жилищно-коммунального хозяйства Куйбышевского района"</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13 717 139,81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Подпрограмма "Газификация населённых пунктов Куйбышевского района"</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right"/>
              <w:rPr>
                <w:bCs/>
                <w:sz w:val="20"/>
                <w:szCs w:val="20"/>
              </w:rPr>
            </w:pPr>
            <w:r w:rsidRPr="001D15A8">
              <w:rPr>
                <w:bCs/>
                <w:sz w:val="20"/>
                <w:szCs w:val="20"/>
              </w:rPr>
              <w:t>86 956 364,00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«Обеспечение безопасности жизнедеятельности населения Куйбышевского района»</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1 025 854,01</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right"/>
              <w:rPr>
                <w:bCs/>
                <w:sz w:val="20"/>
                <w:szCs w:val="20"/>
              </w:rPr>
            </w:pPr>
            <w:r w:rsidRPr="001D15A8">
              <w:rPr>
                <w:bCs/>
                <w:sz w:val="20"/>
                <w:szCs w:val="20"/>
              </w:rPr>
              <w:t>517 813,80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single" w:sz="4" w:space="0" w:color="auto"/>
              <w:right w:val="nil"/>
            </w:tcBorders>
            <w:vAlign w:val="center"/>
            <w:hideMark/>
          </w:tcPr>
          <w:p w:rsidR="001D15A8" w:rsidRPr="001D15A8" w:rsidRDefault="001D15A8" w:rsidP="001D15A8">
            <w:pPr>
              <w:rPr>
                <w:bCs/>
                <w:sz w:val="20"/>
                <w:szCs w:val="20"/>
              </w:rPr>
            </w:pPr>
            <w:r w:rsidRPr="001D15A8">
              <w:rPr>
                <w:bCs/>
                <w:sz w:val="20"/>
                <w:szCs w:val="20"/>
              </w:rPr>
              <w:t>Муниципальная программа "Организация социально-значимых мероприятий на территории Куйбышевского района"</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240 017,55</w:t>
            </w:r>
          </w:p>
        </w:tc>
        <w:tc>
          <w:tcPr>
            <w:tcW w:w="0" w:type="auto"/>
            <w:tcBorders>
              <w:top w:val="nil"/>
              <w:left w:val="single" w:sz="4" w:space="0" w:color="auto"/>
              <w:bottom w:val="single" w:sz="4" w:space="0" w:color="auto"/>
              <w:right w:val="nil"/>
            </w:tcBorders>
            <w:noWrap/>
            <w:vAlign w:val="center"/>
            <w:hideMark/>
          </w:tcPr>
          <w:p w:rsidR="001D15A8" w:rsidRPr="001D15A8" w:rsidRDefault="001D15A8" w:rsidP="001D15A8">
            <w:pPr>
              <w:jc w:val="right"/>
              <w:rPr>
                <w:bCs/>
                <w:sz w:val="20"/>
                <w:szCs w:val="20"/>
              </w:rPr>
            </w:pPr>
            <w:r w:rsidRPr="001D15A8">
              <w:rPr>
                <w:bCs/>
                <w:sz w:val="20"/>
                <w:szCs w:val="20"/>
              </w:rPr>
              <w:t>0,00</w:t>
            </w:r>
          </w:p>
        </w:tc>
        <w:tc>
          <w:tcPr>
            <w:tcW w:w="0" w:type="auto"/>
            <w:tcBorders>
              <w:top w:val="nil"/>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0,00</w:t>
            </w:r>
          </w:p>
        </w:tc>
      </w:tr>
      <w:tr w:rsidR="001D15A8" w:rsidRPr="001D15A8" w:rsidTr="001D15A8">
        <w:trPr>
          <w:cantSplit/>
        </w:trPr>
        <w:tc>
          <w:tcPr>
            <w:tcW w:w="0" w:type="auto"/>
            <w:tcBorders>
              <w:top w:val="nil"/>
              <w:left w:val="single" w:sz="4" w:space="0" w:color="auto"/>
              <w:bottom w:val="nil"/>
              <w:right w:val="nil"/>
            </w:tcBorders>
            <w:noWrap/>
            <w:vAlign w:val="center"/>
            <w:hideMark/>
          </w:tcPr>
          <w:p w:rsidR="001D15A8" w:rsidRPr="001D15A8" w:rsidRDefault="001D15A8" w:rsidP="001D15A8">
            <w:pPr>
              <w:rPr>
                <w:bCs/>
                <w:sz w:val="20"/>
                <w:szCs w:val="20"/>
              </w:rPr>
            </w:pPr>
            <w:r w:rsidRPr="001D15A8">
              <w:rPr>
                <w:bCs/>
                <w:sz w:val="20"/>
                <w:szCs w:val="20"/>
              </w:rPr>
              <w:t>Итого расходов</w:t>
            </w:r>
          </w:p>
        </w:tc>
        <w:tc>
          <w:tcPr>
            <w:tcW w:w="0" w:type="auto"/>
            <w:tcBorders>
              <w:top w:val="nil"/>
              <w:left w:val="single" w:sz="4" w:space="0" w:color="auto"/>
              <w:bottom w:val="nil"/>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1 475 100 405,6</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1 372 063 836,6</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1 220 357 415,3</w:t>
            </w:r>
          </w:p>
        </w:tc>
      </w:tr>
      <w:tr w:rsidR="001D15A8" w:rsidRPr="001D15A8" w:rsidTr="001D15A8">
        <w:trPr>
          <w:cantSplit/>
        </w:trPr>
        <w:tc>
          <w:tcPr>
            <w:tcW w:w="0" w:type="auto"/>
            <w:tcBorders>
              <w:top w:val="single" w:sz="4" w:space="0" w:color="auto"/>
              <w:left w:val="single" w:sz="4" w:space="0" w:color="auto"/>
              <w:bottom w:val="single" w:sz="4" w:space="0" w:color="auto"/>
              <w:right w:val="nil"/>
            </w:tcBorders>
            <w:noWrap/>
            <w:vAlign w:val="center"/>
            <w:hideMark/>
          </w:tcPr>
          <w:p w:rsidR="001D15A8" w:rsidRPr="001D15A8" w:rsidRDefault="001D15A8" w:rsidP="001D15A8">
            <w:pPr>
              <w:rPr>
                <w:bCs/>
                <w:sz w:val="20"/>
                <w:szCs w:val="20"/>
              </w:rPr>
            </w:pPr>
            <w:r w:rsidRPr="001D15A8">
              <w:rPr>
                <w:bCs/>
                <w:sz w:val="20"/>
                <w:szCs w:val="20"/>
              </w:rPr>
              <w:t>Итого расходов</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1 475 100 405,58</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1 372 063 836,55</w:t>
            </w:r>
          </w:p>
        </w:tc>
        <w:tc>
          <w:tcPr>
            <w:tcW w:w="0" w:type="auto"/>
            <w:tcBorders>
              <w:top w:val="nil"/>
              <w:left w:val="nil"/>
              <w:bottom w:val="single" w:sz="4" w:space="0" w:color="auto"/>
              <w:right w:val="single" w:sz="4" w:space="0" w:color="auto"/>
            </w:tcBorders>
            <w:noWrap/>
            <w:vAlign w:val="center"/>
            <w:hideMark/>
          </w:tcPr>
          <w:p w:rsidR="001D15A8" w:rsidRPr="001D15A8" w:rsidRDefault="001D15A8" w:rsidP="001D15A8">
            <w:pPr>
              <w:jc w:val="right"/>
              <w:rPr>
                <w:bCs/>
                <w:sz w:val="20"/>
                <w:szCs w:val="20"/>
              </w:rPr>
            </w:pPr>
            <w:r w:rsidRPr="001D15A8">
              <w:rPr>
                <w:bCs/>
                <w:sz w:val="20"/>
                <w:szCs w:val="20"/>
              </w:rPr>
              <w:t>1 220 357 415,30</w:t>
            </w:r>
          </w:p>
        </w:tc>
      </w:tr>
    </w:tbl>
    <w:p w:rsidR="001D15A8" w:rsidRPr="001D15A8" w:rsidRDefault="001D15A8" w:rsidP="001D15A8">
      <w:pPr>
        <w:autoSpaceDE w:val="0"/>
        <w:autoSpaceDN w:val="0"/>
        <w:adjustRightInd w:val="0"/>
        <w:jc w:val="center"/>
        <w:rPr>
          <w:bCs/>
          <w:sz w:val="28"/>
          <w:szCs w:val="28"/>
        </w:rPr>
      </w:pPr>
    </w:p>
    <w:p w:rsidR="001D15A8" w:rsidRPr="001D15A8" w:rsidRDefault="001D15A8" w:rsidP="001D15A8">
      <w:pPr>
        <w:autoSpaceDE w:val="0"/>
        <w:autoSpaceDN w:val="0"/>
        <w:adjustRightInd w:val="0"/>
        <w:jc w:val="center"/>
        <w:rPr>
          <w:bCs/>
          <w:sz w:val="28"/>
          <w:szCs w:val="28"/>
        </w:rPr>
      </w:pPr>
    </w:p>
    <w:tbl>
      <w:tblPr>
        <w:tblW w:w="0" w:type="auto"/>
        <w:tblInd w:w="93" w:type="dxa"/>
        <w:tblLook w:val="04A0" w:firstRow="1" w:lastRow="0" w:firstColumn="1" w:lastColumn="0" w:noHBand="0" w:noVBand="1"/>
      </w:tblPr>
      <w:tblGrid>
        <w:gridCol w:w="334"/>
        <w:gridCol w:w="554"/>
        <w:gridCol w:w="512"/>
        <w:gridCol w:w="561"/>
        <w:gridCol w:w="476"/>
        <w:gridCol w:w="594"/>
        <w:gridCol w:w="572"/>
        <w:gridCol w:w="558"/>
        <w:gridCol w:w="572"/>
        <w:gridCol w:w="558"/>
        <w:gridCol w:w="608"/>
        <w:gridCol w:w="549"/>
        <w:gridCol w:w="558"/>
        <w:gridCol w:w="643"/>
        <w:gridCol w:w="512"/>
        <w:gridCol w:w="561"/>
        <w:gridCol w:w="608"/>
        <w:gridCol w:w="572"/>
      </w:tblGrid>
      <w:tr w:rsidR="001D15A8" w:rsidRPr="001D15A8" w:rsidTr="001D15A8">
        <w:trPr>
          <w:cantSplit/>
        </w:trPr>
        <w:tc>
          <w:tcPr>
            <w:tcW w:w="0" w:type="auto"/>
            <w:noWrap/>
            <w:vAlign w:val="bottom"/>
            <w:hideMark/>
          </w:tcPr>
          <w:p w:rsidR="001D15A8" w:rsidRPr="001D15A8" w:rsidRDefault="001D15A8" w:rsidP="001D15A8">
            <w:pPr>
              <w:spacing w:after="200" w:line="276" w:lineRule="auto"/>
              <w:rPr>
                <w:rFonts w:eastAsia="Calibri"/>
                <w:sz w:val="28"/>
                <w:szCs w:val="28"/>
                <w:lang w:eastAsia="en-US"/>
              </w:rPr>
            </w:pPr>
          </w:p>
        </w:tc>
        <w:tc>
          <w:tcPr>
            <w:tcW w:w="0" w:type="auto"/>
            <w:noWrap/>
            <w:vAlign w:val="bottom"/>
            <w:hideMark/>
          </w:tcPr>
          <w:p w:rsidR="001D15A8" w:rsidRPr="001D15A8" w:rsidRDefault="001D15A8" w:rsidP="001D15A8">
            <w:pPr>
              <w:spacing w:after="200"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after="200"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after="200"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after="200"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after="200"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after="200"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after="200"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after="200"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after="200"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after="200"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after="200"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after="200"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after="200"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after="200"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after="200" w:line="276" w:lineRule="auto"/>
              <w:rPr>
                <w:rFonts w:ascii="Calibri" w:eastAsia="Calibri" w:hAnsi="Calibri"/>
                <w:sz w:val="20"/>
                <w:szCs w:val="20"/>
              </w:rPr>
            </w:pPr>
          </w:p>
        </w:tc>
        <w:tc>
          <w:tcPr>
            <w:tcW w:w="0" w:type="auto"/>
            <w:gridSpan w:val="2"/>
            <w:noWrap/>
            <w:vAlign w:val="bottom"/>
            <w:hideMark/>
          </w:tcPr>
          <w:p w:rsidR="001D15A8" w:rsidRPr="001D15A8" w:rsidRDefault="001D15A8" w:rsidP="001D15A8">
            <w:pPr>
              <w:jc w:val="right"/>
              <w:rPr>
                <w:color w:val="000000"/>
                <w:sz w:val="20"/>
                <w:szCs w:val="20"/>
              </w:rPr>
            </w:pPr>
            <w:r w:rsidRPr="001D15A8">
              <w:rPr>
                <w:color w:val="000000"/>
                <w:sz w:val="20"/>
                <w:szCs w:val="20"/>
              </w:rPr>
              <w:t>Приложение 17</w:t>
            </w:r>
          </w:p>
        </w:tc>
      </w:tr>
      <w:tr w:rsidR="001D15A8" w:rsidRPr="001D15A8" w:rsidTr="001D15A8">
        <w:trPr>
          <w:cantSplit/>
        </w:trPr>
        <w:tc>
          <w:tcPr>
            <w:tcW w:w="0" w:type="auto"/>
            <w:noWrap/>
            <w:vAlign w:val="bottom"/>
            <w:hideMark/>
          </w:tcPr>
          <w:p w:rsidR="001D15A8" w:rsidRPr="001D15A8" w:rsidRDefault="001D15A8" w:rsidP="001D15A8">
            <w:pPr>
              <w:spacing w:after="200" w:line="276" w:lineRule="auto"/>
              <w:rPr>
                <w:color w:val="000000"/>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gridSpan w:val="2"/>
            <w:noWrap/>
            <w:vAlign w:val="bottom"/>
            <w:hideMark/>
          </w:tcPr>
          <w:p w:rsidR="001D15A8" w:rsidRPr="001D15A8" w:rsidRDefault="001D15A8" w:rsidP="001D15A8">
            <w:pPr>
              <w:jc w:val="right"/>
              <w:rPr>
                <w:color w:val="000000"/>
                <w:sz w:val="20"/>
                <w:szCs w:val="20"/>
              </w:rPr>
            </w:pPr>
            <w:r w:rsidRPr="001D15A8">
              <w:rPr>
                <w:color w:val="000000"/>
                <w:sz w:val="20"/>
                <w:szCs w:val="20"/>
              </w:rPr>
              <w:t>таблица 2</w:t>
            </w:r>
          </w:p>
        </w:tc>
      </w:tr>
      <w:tr w:rsidR="001D15A8" w:rsidRPr="001D15A8" w:rsidTr="001D15A8">
        <w:trPr>
          <w:cantSplit/>
        </w:trPr>
        <w:tc>
          <w:tcPr>
            <w:tcW w:w="0" w:type="auto"/>
            <w:gridSpan w:val="18"/>
            <w:vAlign w:val="bottom"/>
            <w:hideMark/>
          </w:tcPr>
          <w:p w:rsidR="001D15A8" w:rsidRPr="001D15A8" w:rsidRDefault="001D15A8" w:rsidP="001D15A8">
            <w:pPr>
              <w:jc w:val="center"/>
              <w:rPr>
                <w:rFonts w:ascii="Calibri" w:hAnsi="Calibri" w:cs="Calibri"/>
                <w:color w:val="000000"/>
                <w:sz w:val="20"/>
                <w:szCs w:val="20"/>
              </w:rPr>
            </w:pPr>
            <w:r w:rsidRPr="001D15A8">
              <w:rPr>
                <w:bCs/>
                <w:color w:val="000000"/>
                <w:sz w:val="20"/>
                <w:szCs w:val="20"/>
              </w:rPr>
              <w:t>Иные межбюджетные трансферты на решение вопросов местного значения за счет средств районного бюджета</w:t>
            </w:r>
          </w:p>
        </w:tc>
      </w:tr>
      <w:tr w:rsidR="001D15A8" w:rsidRPr="001D15A8" w:rsidTr="001D15A8">
        <w:trPr>
          <w:cantSplit/>
        </w:trPr>
        <w:tc>
          <w:tcPr>
            <w:tcW w:w="0" w:type="auto"/>
            <w:gridSpan w:val="4"/>
            <w:tcBorders>
              <w:top w:val="nil"/>
              <w:left w:val="nil"/>
              <w:bottom w:val="single" w:sz="4" w:space="0" w:color="auto"/>
              <w:right w:val="nil"/>
            </w:tcBorders>
            <w:vAlign w:val="bottom"/>
            <w:hideMark/>
          </w:tcPr>
          <w:p w:rsidR="001D15A8" w:rsidRPr="001D15A8" w:rsidRDefault="001D15A8" w:rsidP="001D15A8">
            <w:pPr>
              <w:jc w:val="center"/>
              <w:rPr>
                <w:color w:val="000000"/>
                <w:sz w:val="20"/>
                <w:szCs w:val="20"/>
              </w:rPr>
            </w:pPr>
            <w:r w:rsidRPr="001D15A8">
              <w:rPr>
                <w:color w:val="000000"/>
                <w:sz w:val="20"/>
                <w:szCs w:val="20"/>
              </w:rPr>
              <w:t> </w:t>
            </w:r>
          </w:p>
        </w:tc>
        <w:tc>
          <w:tcPr>
            <w:tcW w:w="0" w:type="auto"/>
            <w:vAlign w:val="bottom"/>
            <w:hideMark/>
          </w:tcPr>
          <w:p w:rsidR="001D15A8" w:rsidRPr="001D15A8" w:rsidRDefault="001D15A8" w:rsidP="001D15A8">
            <w:pPr>
              <w:spacing w:after="200" w:line="276" w:lineRule="auto"/>
              <w:rPr>
                <w:color w:val="000000"/>
                <w:sz w:val="20"/>
                <w:szCs w:val="20"/>
              </w:rPr>
            </w:pPr>
          </w:p>
        </w:tc>
        <w:tc>
          <w:tcPr>
            <w:tcW w:w="0" w:type="auto"/>
            <w:vAlign w:val="bottom"/>
            <w:hideMark/>
          </w:tcPr>
          <w:p w:rsidR="001D15A8" w:rsidRPr="001D15A8" w:rsidRDefault="001D15A8" w:rsidP="001D15A8">
            <w:pPr>
              <w:spacing w:line="276" w:lineRule="auto"/>
              <w:rPr>
                <w:rFonts w:ascii="Calibri" w:eastAsia="Calibri" w:hAnsi="Calibri"/>
                <w:sz w:val="20"/>
                <w:szCs w:val="20"/>
              </w:rPr>
            </w:pPr>
          </w:p>
        </w:tc>
        <w:tc>
          <w:tcPr>
            <w:tcW w:w="0" w:type="auto"/>
            <w:vAlign w:val="bottom"/>
            <w:hideMark/>
          </w:tcPr>
          <w:p w:rsidR="001D15A8" w:rsidRPr="001D15A8" w:rsidRDefault="001D15A8" w:rsidP="001D15A8">
            <w:pPr>
              <w:spacing w:line="276" w:lineRule="auto"/>
              <w:rPr>
                <w:rFonts w:ascii="Calibri" w:eastAsia="Calibri" w:hAnsi="Calibri"/>
                <w:sz w:val="20"/>
                <w:szCs w:val="20"/>
              </w:rPr>
            </w:pPr>
          </w:p>
        </w:tc>
        <w:tc>
          <w:tcPr>
            <w:tcW w:w="0" w:type="auto"/>
            <w:vAlign w:val="bottom"/>
            <w:hideMark/>
          </w:tcPr>
          <w:p w:rsidR="001D15A8" w:rsidRPr="001D15A8" w:rsidRDefault="001D15A8" w:rsidP="001D15A8">
            <w:pPr>
              <w:spacing w:line="276" w:lineRule="auto"/>
              <w:rPr>
                <w:rFonts w:ascii="Calibri" w:eastAsia="Calibri" w:hAnsi="Calibri"/>
                <w:sz w:val="20"/>
                <w:szCs w:val="20"/>
              </w:rPr>
            </w:pPr>
          </w:p>
        </w:tc>
        <w:tc>
          <w:tcPr>
            <w:tcW w:w="0" w:type="auto"/>
            <w:vAlign w:val="bottom"/>
            <w:hideMark/>
          </w:tcPr>
          <w:p w:rsidR="001D15A8" w:rsidRPr="001D15A8" w:rsidRDefault="001D15A8" w:rsidP="001D15A8">
            <w:pPr>
              <w:spacing w:line="276" w:lineRule="auto"/>
              <w:rPr>
                <w:rFonts w:ascii="Calibri" w:eastAsia="Calibri" w:hAnsi="Calibri"/>
                <w:sz w:val="20"/>
                <w:szCs w:val="20"/>
              </w:rPr>
            </w:pPr>
          </w:p>
        </w:tc>
        <w:tc>
          <w:tcPr>
            <w:tcW w:w="0" w:type="auto"/>
            <w:vAlign w:val="bottom"/>
            <w:hideMark/>
          </w:tcPr>
          <w:p w:rsidR="001D15A8" w:rsidRPr="001D15A8" w:rsidRDefault="001D15A8" w:rsidP="001D15A8">
            <w:pPr>
              <w:spacing w:line="276" w:lineRule="auto"/>
              <w:rPr>
                <w:rFonts w:ascii="Calibri" w:eastAsia="Calibri" w:hAnsi="Calibri"/>
                <w:sz w:val="20"/>
                <w:szCs w:val="20"/>
              </w:rPr>
            </w:pPr>
          </w:p>
        </w:tc>
        <w:tc>
          <w:tcPr>
            <w:tcW w:w="0" w:type="auto"/>
            <w:vAlign w:val="bottom"/>
            <w:hideMark/>
          </w:tcPr>
          <w:p w:rsidR="001D15A8" w:rsidRPr="001D15A8" w:rsidRDefault="001D15A8" w:rsidP="001D15A8">
            <w:pPr>
              <w:spacing w:line="276" w:lineRule="auto"/>
              <w:rPr>
                <w:rFonts w:ascii="Calibri" w:eastAsia="Calibri" w:hAnsi="Calibri"/>
                <w:sz w:val="20"/>
                <w:szCs w:val="20"/>
              </w:rPr>
            </w:pPr>
          </w:p>
        </w:tc>
        <w:tc>
          <w:tcPr>
            <w:tcW w:w="0" w:type="auto"/>
            <w:vAlign w:val="bottom"/>
            <w:hideMark/>
          </w:tcPr>
          <w:p w:rsidR="001D15A8" w:rsidRPr="001D15A8" w:rsidRDefault="001D15A8" w:rsidP="001D15A8">
            <w:pPr>
              <w:spacing w:line="276" w:lineRule="auto"/>
              <w:rPr>
                <w:rFonts w:ascii="Calibri" w:eastAsia="Calibri" w:hAnsi="Calibri"/>
                <w:sz w:val="20"/>
                <w:szCs w:val="20"/>
              </w:rPr>
            </w:pPr>
          </w:p>
        </w:tc>
        <w:tc>
          <w:tcPr>
            <w:tcW w:w="0" w:type="auto"/>
            <w:vAlign w:val="bottom"/>
            <w:hideMark/>
          </w:tcPr>
          <w:p w:rsidR="001D15A8" w:rsidRPr="001D15A8" w:rsidRDefault="001D15A8" w:rsidP="001D15A8">
            <w:pPr>
              <w:spacing w:line="276" w:lineRule="auto"/>
              <w:rPr>
                <w:rFonts w:ascii="Calibri" w:eastAsia="Calibri" w:hAnsi="Calibri"/>
                <w:sz w:val="20"/>
                <w:szCs w:val="20"/>
              </w:rPr>
            </w:pPr>
          </w:p>
        </w:tc>
        <w:tc>
          <w:tcPr>
            <w:tcW w:w="0" w:type="auto"/>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c>
          <w:tcPr>
            <w:tcW w:w="0" w:type="auto"/>
            <w:noWrap/>
            <w:vAlign w:val="bottom"/>
            <w:hideMark/>
          </w:tcPr>
          <w:p w:rsidR="001D15A8" w:rsidRPr="001D15A8" w:rsidRDefault="001D15A8" w:rsidP="001D15A8">
            <w:pPr>
              <w:spacing w:line="276" w:lineRule="auto"/>
              <w:rPr>
                <w:rFonts w:ascii="Calibri" w:eastAsia="Calibri" w:hAnsi="Calibri"/>
                <w:sz w:val="20"/>
                <w:szCs w:val="20"/>
              </w:rPr>
            </w:pPr>
          </w:p>
        </w:tc>
      </w:tr>
      <w:tr w:rsidR="001D15A8" w:rsidRPr="001D15A8" w:rsidTr="001D15A8">
        <w:trPr>
          <w:cantSplit/>
        </w:trPr>
        <w:tc>
          <w:tcPr>
            <w:tcW w:w="0" w:type="auto"/>
            <w:vMerge w:val="restart"/>
            <w:tcBorders>
              <w:top w:val="single" w:sz="4" w:space="0" w:color="auto"/>
              <w:left w:val="single" w:sz="4" w:space="0" w:color="auto"/>
              <w:bottom w:val="single" w:sz="4" w:space="0" w:color="000000"/>
              <w:right w:val="single" w:sz="4" w:space="0" w:color="auto"/>
            </w:tcBorders>
            <w:vAlign w:val="center"/>
            <w:hideMark/>
          </w:tcPr>
          <w:p w:rsidR="001D15A8" w:rsidRPr="001D15A8" w:rsidRDefault="001D15A8" w:rsidP="001D15A8">
            <w:pPr>
              <w:jc w:val="center"/>
              <w:rPr>
                <w:color w:val="000000"/>
                <w:sz w:val="20"/>
                <w:szCs w:val="20"/>
              </w:rPr>
            </w:pPr>
            <w:r w:rsidRPr="001D15A8">
              <w:rPr>
                <w:color w:val="000000"/>
                <w:sz w:val="20"/>
                <w:szCs w:val="20"/>
              </w:rPr>
              <w:t>№</w:t>
            </w:r>
            <w:r w:rsidRPr="001D15A8">
              <w:rPr>
                <w:color w:val="000000"/>
                <w:sz w:val="20"/>
                <w:szCs w:val="20"/>
              </w:rPr>
              <w:lastRenderedPageBreak/>
              <w:t>п/п</w:t>
            </w:r>
          </w:p>
        </w:tc>
        <w:tc>
          <w:tcPr>
            <w:tcW w:w="0" w:type="auto"/>
            <w:vMerge w:val="restart"/>
            <w:tcBorders>
              <w:top w:val="single" w:sz="4" w:space="0" w:color="auto"/>
              <w:left w:val="single" w:sz="4" w:space="0" w:color="auto"/>
              <w:bottom w:val="single" w:sz="4" w:space="0" w:color="000000"/>
              <w:right w:val="single" w:sz="4" w:space="0" w:color="auto"/>
            </w:tcBorders>
            <w:vAlign w:val="center"/>
            <w:hideMark/>
          </w:tcPr>
          <w:p w:rsidR="001D15A8" w:rsidRPr="001D15A8" w:rsidRDefault="001D15A8" w:rsidP="001D15A8">
            <w:pPr>
              <w:jc w:val="center"/>
              <w:rPr>
                <w:color w:val="000000"/>
                <w:sz w:val="20"/>
                <w:szCs w:val="20"/>
              </w:rPr>
            </w:pPr>
            <w:r w:rsidRPr="001D15A8">
              <w:rPr>
                <w:color w:val="000000"/>
                <w:sz w:val="20"/>
                <w:szCs w:val="20"/>
              </w:rPr>
              <w:lastRenderedPageBreak/>
              <w:t>На</w:t>
            </w:r>
            <w:r w:rsidRPr="001D15A8">
              <w:rPr>
                <w:color w:val="000000"/>
                <w:sz w:val="20"/>
                <w:szCs w:val="20"/>
              </w:rPr>
              <w:lastRenderedPageBreak/>
              <w:t>именование поселений</w:t>
            </w:r>
          </w:p>
        </w:tc>
        <w:tc>
          <w:tcPr>
            <w:tcW w:w="0" w:type="auto"/>
            <w:vMerge w:val="restart"/>
            <w:tcBorders>
              <w:top w:val="single" w:sz="4" w:space="0" w:color="auto"/>
              <w:left w:val="single" w:sz="4" w:space="0" w:color="auto"/>
              <w:bottom w:val="single" w:sz="4" w:space="0" w:color="000000"/>
              <w:right w:val="single" w:sz="4" w:space="0" w:color="auto"/>
            </w:tcBorders>
            <w:vAlign w:val="center"/>
            <w:hideMark/>
          </w:tcPr>
          <w:p w:rsidR="001D15A8" w:rsidRPr="001D15A8" w:rsidRDefault="001D15A8" w:rsidP="001D15A8">
            <w:pPr>
              <w:jc w:val="center"/>
              <w:rPr>
                <w:color w:val="000000"/>
                <w:sz w:val="20"/>
                <w:szCs w:val="20"/>
              </w:rPr>
            </w:pPr>
            <w:r w:rsidRPr="001D15A8">
              <w:rPr>
                <w:color w:val="000000"/>
                <w:sz w:val="20"/>
                <w:szCs w:val="20"/>
              </w:rPr>
              <w:lastRenderedPageBreak/>
              <w:t>Ит</w:t>
            </w:r>
            <w:r w:rsidRPr="001D15A8">
              <w:rPr>
                <w:color w:val="000000"/>
                <w:sz w:val="20"/>
                <w:szCs w:val="20"/>
              </w:rPr>
              <w:lastRenderedPageBreak/>
              <w:t>ого Сумма 2020 год (</w:t>
            </w:r>
            <w:proofErr w:type="gramStart"/>
            <w:r w:rsidRPr="001D15A8">
              <w:rPr>
                <w:color w:val="000000"/>
                <w:sz w:val="20"/>
                <w:szCs w:val="20"/>
              </w:rPr>
              <w:t>в  рублях</w:t>
            </w:r>
            <w:proofErr w:type="gramEnd"/>
            <w:r w:rsidRPr="001D15A8">
              <w:rPr>
                <w:color w:val="000000"/>
                <w:sz w:val="20"/>
                <w:szCs w:val="20"/>
              </w:rPr>
              <w:t>)</w:t>
            </w:r>
          </w:p>
        </w:tc>
        <w:tc>
          <w:tcPr>
            <w:tcW w:w="0" w:type="auto"/>
            <w:gridSpan w:val="10"/>
            <w:tcBorders>
              <w:top w:val="single" w:sz="4" w:space="0" w:color="auto"/>
              <w:left w:val="nil"/>
              <w:bottom w:val="nil"/>
              <w:right w:val="single" w:sz="4" w:space="0" w:color="000000"/>
            </w:tcBorders>
            <w:vAlign w:val="bottom"/>
            <w:hideMark/>
          </w:tcPr>
          <w:p w:rsidR="001D15A8" w:rsidRPr="001D15A8" w:rsidRDefault="001D15A8" w:rsidP="001D15A8">
            <w:pPr>
              <w:jc w:val="center"/>
              <w:rPr>
                <w:color w:val="000000"/>
                <w:sz w:val="20"/>
                <w:szCs w:val="20"/>
              </w:rPr>
            </w:pPr>
            <w:r w:rsidRPr="001D15A8">
              <w:rPr>
                <w:color w:val="000000"/>
                <w:sz w:val="20"/>
                <w:szCs w:val="20"/>
              </w:rPr>
              <w:lastRenderedPageBreak/>
              <w:t>в том числе:</w:t>
            </w:r>
          </w:p>
        </w:tc>
        <w:tc>
          <w:tcPr>
            <w:tcW w:w="0" w:type="auto"/>
            <w:tcBorders>
              <w:top w:val="single" w:sz="4" w:space="0" w:color="auto"/>
              <w:left w:val="nil"/>
              <w:bottom w:val="nil"/>
              <w:right w:val="nil"/>
            </w:tcBorders>
            <w:vAlign w:val="bottom"/>
            <w:hideMark/>
          </w:tcPr>
          <w:p w:rsidR="001D15A8" w:rsidRPr="001D15A8" w:rsidRDefault="001D15A8" w:rsidP="001D15A8">
            <w:pPr>
              <w:jc w:val="center"/>
              <w:rPr>
                <w:color w:val="000000"/>
                <w:sz w:val="20"/>
                <w:szCs w:val="20"/>
              </w:rPr>
            </w:pPr>
            <w:r w:rsidRPr="001D15A8">
              <w:rPr>
                <w:color w:val="000000"/>
                <w:sz w:val="20"/>
                <w:szCs w:val="20"/>
              </w:rPr>
              <w:t> </w:t>
            </w:r>
          </w:p>
        </w:tc>
        <w:tc>
          <w:tcPr>
            <w:tcW w:w="0" w:type="auto"/>
            <w:vMerge w:val="restart"/>
            <w:tcBorders>
              <w:top w:val="single" w:sz="4" w:space="0" w:color="auto"/>
              <w:left w:val="single" w:sz="4" w:space="0" w:color="auto"/>
              <w:bottom w:val="single" w:sz="4" w:space="0" w:color="000000"/>
              <w:right w:val="single" w:sz="4" w:space="0" w:color="000000"/>
            </w:tcBorders>
            <w:vAlign w:val="center"/>
            <w:hideMark/>
          </w:tcPr>
          <w:p w:rsidR="001D15A8" w:rsidRPr="001D15A8" w:rsidRDefault="001D15A8" w:rsidP="001D15A8">
            <w:pPr>
              <w:jc w:val="center"/>
              <w:rPr>
                <w:color w:val="000000"/>
                <w:sz w:val="20"/>
                <w:szCs w:val="20"/>
              </w:rPr>
            </w:pPr>
            <w:r w:rsidRPr="001D15A8">
              <w:rPr>
                <w:color w:val="000000"/>
                <w:sz w:val="20"/>
                <w:szCs w:val="20"/>
              </w:rPr>
              <w:t>Ит</w:t>
            </w:r>
            <w:r w:rsidRPr="001D15A8">
              <w:rPr>
                <w:color w:val="000000"/>
                <w:sz w:val="20"/>
                <w:szCs w:val="20"/>
              </w:rPr>
              <w:lastRenderedPageBreak/>
              <w:t>ого Сумма 2021 год (</w:t>
            </w:r>
            <w:proofErr w:type="gramStart"/>
            <w:r w:rsidRPr="001D15A8">
              <w:rPr>
                <w:color w:val="000000"/>
                <w:sz w:val="20"/>
                <w:szCs w:val="20"/>
              </w:rPr>
              <w:t>в  рублях</w:t>
            </w:r>
            <w:proofErr w:type="gramEnd"/>
            <w:r w:rsidRPr="001D15A8">
              <w:rPr>
                <w:color w:val="000000"/>
                <w:sz w:val="20"/>
                <w:szCs w:val="20"/>
              </w:rPr>
              <w:t>)</w:t>
            </w:r>
          </w:p>
        </w:tc>
        <w:tc>
          <w:tcPr>
            <w:tcW w:w="0" w:type="auto"/>
            <w:gridSpan w:val="3"/>
            <w:tcBorders>
              <w:top w:val="single" w:sz="4" w:space="0" w:color="auto"/>
              <w:left w:val="nil"/>
              <w:bottom w:val="single" w:sz="4" w:space="0" w:color="auto"/>
              <w:right w:val="single" w:sz="4" w:space="0" w:color="auto"/>
            </w:tcBorders>
            <w:vAlign w:val="bottom"/>
            <w:hideMark/>
          </w:tcPr>
          <w:p w:rsidR="001D15A8" w:rsidRPr="001D15A8" w:rsidRDefault="001D15A8" w:rsidP="001D15A8">
            <w:pPr>
              <w:jc w:val="center"/>
              <w:rPr>
                <w:color w:val="000000"/>
                <w:sz w:val="20"/>
                <w:szCs w:val="20"/>
              </w:rPr>
            </w:pPr>
            <w:r w:rsidRPr="001D15A8">
              <w:rPr>
                <w:color w:val="000000"/>
                <w:sz w:val="20"/>
                <w:szCs w:val="20"/>
              </w:rPr>
              <w:lastRenderedPageBreak/>
              <w:t>в том числе:</w:t>
            </w:r>
          </w:p>
        </w:tc>
      </w:tr>
      <w:tr w:rsidR="001D15A8" w:rsidRPr="001D15A8" w:rsidTr="001D15A8">
        <w:trPr>
          <w:cantSplit/>
          <w:trHeight w:val="50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D15A8" w:rsidRPr="001D15A8" w:rsidRDefault="001D15A8" w:rsidP="001D15A8">
            <w:pPr>
              <w:spacing w:line="276" w:lineRule="auto"/>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D15A8" w:rsidRPr="001D15A8" w:rsidRDefault="001D15A8" w:rsidP="001D15A8">
            <w:pPr>
              <w:spacing w:line="276" w:lineRule="auto"/>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D15A8" w:rsidRPr="001D15A8" w:rsidRDefault="001D15A8" w:rsidP="001D15A8">
            <w:pPr>
              <w:spacing w:line="276" w:lineRule="auto"/>
              <w:rPr>
                <w:color w:val="000000"/>
                <w:sz w:val="20"/>
                <w:szCs w:val="20"/>
              </w:rPr>
            </w:pPr>
          </w:p>
        </w:tc>
        <w:tc>
          <w:tcPr>
            <w:tcW w:w="0" w:type="auto"/>
            <w:vMerge w:val="restart"/>
            <w:tcBorders>
              <w:top w:val="single" w:sz="4" w:space="0" w:color="auto"/>
              <w:left w:val="single" w:sz="4" w:space="0" w:color="auto"/>
              <w:bottom w:val="single" w:sz="4" w:space="0" w:color="000000"/>
              <w:right w:val="single" w:sz="4" w:space="0" w:color="auto"/>
            </w:tcBorders>
            <w:vAlign w:val="center"/>
            <w:hideMark/>
          </w:tcPr>
          <w:p w:rsidR="001D15A8" w:rsidRPr="001D15A8" w:rsidRDefault="001D15A8" w:rsidP="001D15A8">
            <w:pPr>
              <w:jc w:val="center"/>
              <w:rPr>
                <w:color w:val="000000"/>
                <w:sz w:val="20"/>
                <w:szCs w:val="20"/>
              </w:rPr>
            </w:pPr>
            <w:r w:rsidRPr="001D15A8">
              <w:rPr>
                <w:color w:val="000000"/>
                <w:sz w:val="20"/>
                <w:szCs w:val="20"/>
              </w:rPr>
              <w:t>на реализацию мероприятий МП "Развитие автомобильных дорог местного значения в Куйбышевском районе "</w:t>
            </w:r>
          </w:p>
        </w:tc>
        <w:tc>
          <w:tcPr>
            <w:tcW w:w="0" w:type="auto"/>
            <w:vMerge w:val="restart"/>
            <w:tcBorders>
              <w:top w:val="single" w:sz="4" w:space="0" w:color="auto"/>
              <w:left w:val="single" w:sz="4" w:space="0" w:color="auto"/>
              <w:bottom w:val="single" w:sz="4" w:space="0" w:color="000000"/>
              <w:right w:val="single" w:sz="4" w:space="0" w:color="auto"/>
            </w:tcBorders>
            <w:vAlign w:val="center"/>
            <w:hideMark/>
          </w:tcPr>
          <w:p w:rsidR="001D15A8" w:rsidRPr="001D15A8" w:rsidRDefault="001D15A8" w:rsidP="001D15A8">
            <w:pPr>
              <w:jc w:val="center"/>
              <w:rPr>
                <w:color w:val="000000"/>
                <w:sz w:val="20"/>
                <w:szCs w:val="20"/>
              </w:rPr>
            </w:pPr>
            <w:r w:rsidRPr="001D15A8">
              <w:rPr>
                <w:color w:val="000000"/>
                <w:sz w:val="20"/>
                <w:szCs w:val="20"/>
              </w:rPr>
              <w:t>на содержание имущества</w:t>
            </w:r>
          </w:p>
        </w:tc>
        <w:tc>
          <w:tcPr>
            <w:tcW w:w="0" w:type="auto"/>
            <w:vMerge w:val="restart"/>
            <w:tcBorders>
              <w:top w:val="single" w:sz="4" w:space="0" w:color="auto"/>
              <w:left w:val="single" w:sz="4" w:space="0" w:color="auto"/>
              <w:bottom w:val="single" w:sz="4" w:space="0" w:color="000000"/>
              <w:right w:val="single" w:sz="4" w:space="0" w:color="auto"/>
            </w:tcBorders>
            <w:vAlign w:val="center"/>
            <w:hideMark/>
          </w:tcPr>
          <w:p w:rsidR="001D15A8" w:rsidRPr="001D15A8" w:rsidRDefault="001D15A8" w:rsidP="001D15A8">
            <w:pPr>
              <w:jc w:val="center"/>
              <w:rPr>
                <w:color w:val="000000"/>
                <w:sz w:val="20"/>
                <w:szCs w:val="20"/>
              </w:rPr>
            </w:pPr>
            <w:r w:rsidRPr="001D15A8">
              <w:rPr>
                <w:color w:val="000000"/>
                <w:sz w:val="20"/>
                <w:szCs w:val="20"/>
              </w:rPr>
              <w:t>на реализацию мероприятий в рамках МП "Патриотическое воспитание граждан в Куйбышевском районе"</w:t>
            </w:r>
          </w:p>
        </w:tc>
        <w:tc>
          <w:tcPr>
            <w:tcW w:w="0" w:type="auto"/>
            <w:vMerge w:val="restart"/>
            <w:tcBorders>
              <w:top w:val="single" w:sz="4" w:space="0" w:color="auto"/>
              <w:left w:val="single" w:sz="4" w:space="0" w:color="auto"/>
              <w:bottom w:val="single" w:sz="4" w:space="0" w:color="000000"/>
              <w:right w:val="single" w:sz="4" w:space="0" w:color="auto"/>
            </w:tcBorders>
            <w:vAlign w:val="center"/>
            <w:hideMark/>
          </w:tcPr>
          <w:p w:rsidR="001D15A8" w:rsidRPr="001D15A8" w:rsidRDefault="001D15A8" w:rsidP="001D15A8">
            <w:pPr>
              <w:jc w:val="center"/>
              <w:rPr>
                <w:color w:val="000000"/>
                <w:sz w:val="20"/>
                <w:szCs w:val="20"/>
              </w:rPr>
            </w:pPr>
            <w:r w:rsidRPr="001D15A8">
              <w:rPr>
                <w:color w:val="000000"/>
                <w:sz w:val="20"/>
                <w:szCs w:val="20"/>
              </w:rPr>
              <w:t>на реализацию мероприятий в рамках МП "Молодёжь Куйбышевского района"</w:t>
            </w:r>
          </w:p>
        </w:tc>
        <w:tc>
          <w:tcPr>
            <w:tcW w:w="0" w:type="auto"/>
            <w:vMerge w:val="restart"/>
            <w:tcBorders>
              <w:top w:val="single" w:sz="4" w:space="0" w:color="auto"/>
              <w:left w:val="single" w:sz="4" w:space="0" w:color="auto"/>
              <w:bottom w:val="single" w:sz="4" w:space="0" w:color="000000"/>
              <w:right w:val="single" w:sz="4" w:space="0" w:color="auto"/>
            </w:tcBorders>
            <w:vAlign w:val="center"/>
            <w:hideMark/>
          </w:tcPr>
          <w:p w:rsidR="001D15A8" w:rsidRPr="001D15A8" w:rsidRDefault="001D15A8" w:rsidP="001D15A8">
            <w:pPr>
              <w:jc w:val="center"/>
              <w:rPr>
                <w:color w:val="000000"/>
                <w:sz w:val="20"/>
                <w:szCs w:val="20"/>
              </w:rPr>
            </w:pPr>
            <w:r w:rsidRPr="001D15A8">
              <w:rPr>
                <w:color w:val="000000"/>
                <w:sz w:val="20"/>
                <w:szCs w:val="20"/>
              </w:rPr>
              <w:t xml:space="preserve">на реализацию мероприятий в рамках МП "Комплексное развитие сельских территорий </w:t>
            </w:r>
            <w:proofErr w:type="gramStart"/>
            <w:r w:rsidRPr="001D15A8">
              <w:rPr>
                <w:color w:val="000000"/>
                <w:sz w:val="20"/>
                <w:szCs w:val="20"/>
              </w:rPr>
              <w:t>в  Куйбышевском</w:t>
            </w:r>
            <w:proofErr w:type="gramEnd"/>
            <w:r w:rsidRPr="001D15A8">
              <w:rPr>
                <w:color w:val="000000"/>
                <w:sz w:val="20"/>
                <w:szCs w:val="20"/>
              </w:rPr>
              <w:t xml:space="preserve"> районе"</w:t>
            </w:r>
          </w:p>
        </w:tc>
        <w:tc>
          <w:tcPr>
            <w:tcW w:w="0" w:type="auto"/>
            <w:vMerge w:val="restart"/>
            <w:tcBorders>
              <w:top w:val="single" w:sz="4" w:space="0" w:color="auto"/>
              <w:left w:val="single" w:sz="4" w:space="0" w:color="auto"/>
              <w:bottom w:val="single" w:sz="4" w:space="0" w:color="000000"/>
              <w:right w:val="single" w:sz="4" w:space="0" w:color="auto"/>
            </w:tcBorders>
            <w:vAlign w:val="center"/>
            <w:hideMark/>
          </w:tcPr>
          <w:p w:rsidR="001D15A8" w:rsidRPr="001D15A8" w:rsidRDefault="001D15A8" w:rsidP="001D15A8">
            <w:pPr>
              <w:jc w:val="center"/>
              <w:rPr>
                <w:color w:val="000000"/>
                <w:sz w:val="20"/>
                <w:szCs w:val="20"/>
              </w:rPr>
            </w:pPr>
            <w:r w:rsidRPr="001D15A8">
              <w:rPr>
                <w:color w:val="000000"/>
                <w:sz w:val="20"/>
                <w:szCs w:val="20"/>
              </w:rPr>
              <w:t>на реализацию мероприятий в рамках МП "Содействие занятости населения Куйбышевского района" (организация общественных работ)</w:t>
            </w:r>
          </w:p>
        </w:tc>
        <w:tc>
          <w:tcPr>
            <w:tcW w:w="0" w:type="auto"/>
            <w:vMerge w:val="restart"/>
            <w:tcBorders>
              <w:top w:val="single" w:sz="4" w:space="0" w:color="auto"/>
              <w:left w:val="single" w:sz="4" w:space="0" w:color="auto"/>
              <w:bottom w:val="single" w:sz="4" w:space="0" w:color="000000"/>
              <w:right w:val="single" w:sz="4" w:space="0" w:color="auto"/>
            </w:tcBorders>
            <w:vAlign w:val="center"/>
            <w:hideMark/>
          </w:tcPr>
          <w:p w:rsidR="001D15A8" w:rsidRPr="001D15A8" w:rsidRDefault="001D15A8" w:rsidP="001D15A8">
            <w:pPr>
              <w:jc w:val="center"/>
              <w:rPr>
                <w:color w:val="000000"/>
                <w:sz w:val="20"/>
                <w:szCs w:val="20"/>
              </w:rPr>
            </w:pPr>
            <w:r w:rsidRPr="001D15A8">
              <w:rPr>
                <w:color w:val="000000"/>
                <w:sz w:val="20"/>
                <w:szCs w:val="20"/>
              </w:rPr>
              <w:t>на реализацию мероприятий в рамках МП "Комплексные меры профилактики наркомании в Куйбышевском районе"</w:t>
            </w:r>
          </w:p>
        </w:tc>
        <w:tc>
          <w:tcPr>
            <w:tcW w:w="0" w:type="auto"/>
            <w:vMerge w:val="restart"/>
            <w:tcBorders>
              <w:top w:val="single" w:sz="4" w:space="0" w:color="auto"/>
              <w:left w:val="single" w:sz="4" w:space="0" w:color="auto"/>
              <w:bottom w:val="single" w:sz="4" w:space="0" w:color="000000"/>
              <w:right w:val="single" w:sz="4" w:space="0" w:color="auto"/>
            </w:tcBorders>
            <w:vAlign w:val="center"/>
            <w:hideMark/>
          </w:tcPr>
          <w:p w:rsidR="001D15A8" w:rsidRPr="001D15A8" w:rsidRDefault="001D15A8" w:rsidP="001D15A8">
            <w:pPr>
              <w:jc w:val="center"/>
              <w:rPr>
                <w:color w:val="000000"/>
                <w:sz w:val="20"/>
                <w:szCs w:val="20"/>
              </w:rPr>
            </w:pPr>
            <w:r w:rsidRPr="001D15A8">
              <w:rPr>
                <w:color w:val="000000"/>
                <w:sz w:val="20"/>
                <w:szCs w:val="20"/>
              </w:rPr>
              <w:t>реализация мероприятий подпрограммы "Благоустройство территории населённых пунктов Куйбышевского района"</w:t>
            </w:r>
          </w:p>
        </w:tc>
        <w:tc>
          <w:tcPr>
            <w:tcW w:w="0" w:type="auto"/>
            <w:vMerge w:val="restart"/>
            <w:tcBorders>
              <w:top w:val="single" w:sz="4" w:space="0" w:color="auto"/>
              <w:left w:val="single" w:sz="4" w:space="0" w:color="auto"/>
              <w:bottom w:val="single" w:sz="4" w:space="0" w:color="000000"/>
              <w:right w:val="single" w:sz="4" w:space="0" w:color="auto"/>
            </w:tcBorders>
            <w:vAlign w:val="center"/>
            <w:hideMark/>
          </w:tcPr>
          <w:p w:rsidR="001D15A8" w:rsidRPr="001D15A8" w:rsidRDefault="001D15A8" w:rsidP="001D15A8">
            <w:pPr>
              <w:jc w:val="center"/>
              <w:rPr>
                <w:color w:val="000000"/>
                <w:sz w:val="20"/>
                <w:szCs w:val="20"/>
              </w:rPr>
            </w:pPr>
            <w:r w:rsidRPr="001D15A8">
              <w:rPr>
                <w:color w:val="000000"/>
                <w:sz w:val="20"/>
                <w:szCs w:val="20"/>
              </w:rPr>
              <w:t xml:space="preserve">ИМБТ на осуществление полномочий </w:t>
            </w:r>
            <w:proofErr w:type="gramStart"/>
            <w:r w:rsidRPr="001D15A8">
              <w:rPr>
                <w:color w:val="000000"/>
                <w:sz w:val="20"/>
                <w:szCs w:val="20"/>
              </w:rPr>
              <w:t>ОМСУ  на</w:t>
            </w:r>
            <w:proofErr w:type="gramEnd"/>
            <w:r w:rsidRPr="001D15A8">
              <w:rPr>
                <w:color w:val="000000"/>
                <w:sz w:val="20"/>
                <w:szCs w:val="20"/>
              </w:rPr>
              <w:t xml:space="preserve"> решение вопросов местного значения </w:t>
            </w:r>
          </w:p>
        </w:tc>
        <w:tc>
          <w:tcPr>
            <w:tcW w:w="0" w:type="auto"/>
            <w:vMerge w:val="restart"/>
            <w:tcBorders>
              <w:top w:val="single" w:sz="4" w:space="0" w:color="auto"/>
              <w:left w:val="single" w:sz="4" w:space="0" w:color="auto"/>
              <w:bottom w:val="single" w:sz="4" w:space="0" w:color="000000"/>
              <w:right w:val="single" w:sz="4" w:space="0" w:color="auto"/>
            </w:tcBorders>
            <w:vAlign w:val="center"/>
            <w:hideMark/>
          </w:tcPr>
          <w:p w:rsidR="001D15A8" w:rsidRPr="001D15A8" w:rsidRDefault="001D15A8" w:rsidP="001D15A8">
            <w:pPr>
              <w:jc w:val="center"/>
              <w:rPr>
                <w:color w:val="000000"/>
                <w:sz w:val="20"/>
                <w:szCs w:val="20"/>
              </w:rPr>
            </w:pPr>
            <w:r w:rsidRPr="001D15A8">
              <w:rPr>
                <w:color w:val="000000"/>
                <w:sz w:val="20"/>
                <w:szCs w:val="20"/>
              </w:rPr>
              <w:t>мероприятия в рамках МП "Развитие культуры в Куйбышевском районе"</w:t>
            </w:r>
          </w:p>
        </w:tc>
        <w:tc>
          <w:tcPr>
            <w:tcW w:w="0" w:type="auto"/>
            <w:vMerge w:val="restart"/>
            <w:tcBorders>
              <w:top w:val="nil"/>
              <w:left w:val="single" w:sz="4" w:space="0" w:color="auto"/>
              <w:bottom w:val="single" w:sz="4" w:space="0" w:color="000000"/>
              <w:right w:val="single" w:sz="4" w:space="0" w:color="auto"/>
            </w:tcBorders>
            <w:vAlign w:val="center"/>
            <w:hideMark/>
          </w:tcPr>
          <w:p w:rsidR="001D15A8" w:rsidRPr="001D15A8" w:rsidRDefault="001D15A8" w:rsidP="001D15A8">
            <w:pPr>
              <w:jc w:val="center"/>
              <w:rPr>
                <w:color w:val="000000"/>
                <w:sz w:val="20"/>
                <w:szCs w:val="20"/>
              </w:rPr>
            </w:pPr>
            <w:r w:rsidRPr="001D15A8">
              <w:rPr>
                <w:color w:val="000000"/>
                <w:sz w:val="20"/>
                <w:szCs w:val="20"/>
              </w:rPr>
              <w:t>мероприятия в рамках МП "Обеспечение безопасности жизнедеятельности населения Куйбышевского района"</w:t>
            </w: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D15A8" w:rsidRPr="001D15A8" w:rsidRDefault="001D15A8" w:rsidP="001D15A8">
            <w:pPr>
              <w:spacing w:line="276" w:lineRule="auto"/>
              <w:rPr>
                <w:color w:val="000000"/>
                <w:sz w:val="20"/>
                <w:szCs w:val="20"/>
              </w:rPr>
            </w:pPr>
          </w:p>
        </w:tc>
        <w:tc>
          <w:tcPr>
            <w:tcW w:w="0" w:type="auto"/>
            <w:vMerge w:val="restart"/>
            <w:tcBorders>
              <w:top w:val="nil"/>
              <w:left w:val="single" w:sz="4" w:space="0" w:color="auto"/>
              <w:bottom w:val="single" w:sz="4" w:space="0" w:color="000000"/>
              <w:right w:val="single" w:sz="4" w:space="0" w:color="auto"/>
            </w:tcBorders>
            <w:vAlign w:val="center"/>
            <w:hideMark/>
          </w:tcPr>
          <w:p w:rsidR="001D15A8" w:rsidRPr="001D15A8" w:rsidRDefault="001D15A8" w:rsidP="001D15A8">
            <w:pPr>
              <w:jc w:val="center"/>
              <w:rPr>
                <w:color w:val="000000"/>
                <w:sz w:val="20"/>
                <w:szCs w:val="20"/>
              </w:rPr>
            </w:pPr>
            <w:r w:rsidRPr="001D15A8">
              <w:rPr>
                <w:color w:val="000000"/>
                <w:sz w:val="20"/>
                <w:szCs w:val="20"/>
              </w:rPr>
              <w:t>на реализацию мероприятий МП "Развитие автомобильных дорог местного значения в Куйбышевском районе "</w:t>
            </w:r>
          </w:p>
        </w:tc>
        <w:tc>
          <w:tcPr>
            <w:tcW w:w="0" w:type="auto"/>
            <w:vMerge w:val="restart"/>
            <w:tcBorders>
              <w:top w:val="nil"/>
              <w:left w:val="single" w:sz="4" w:space="0" w:color="auto"/>
              <w:bottom w:val="single" w:sz="4" w:space="0" w:color="000000"/>
              <w:right w:val="single" w:sz="4" w:space="0" w:color="auto"/>
            </w:tcBorders>
            <w:vAlign w:val="center"/>
            <w:hideMark/>
          </w:tcPr>
          <w:p w:rsidR="001D15A8" w:rsidRPr="001D15A8" w:rsidRDefault="001D15A8" w:rsidP="001D15A8">
            <w:pPr>
              <w:jc w:val="center"/>
              <w:rPr>
                <w:color w:val="000000"/>
                <w:sz w:val="20"/>
                <w:szCs w:val="20"/>
              </w:rPr>
            </w:pPr>
            <w:r w:rsidRPr="001D15A8">
              <w:rPr>
                <w:color w:val="000000"/>
                <w:sz w:val="20"/>
                <w:szCs w:val="20"/>
              </w:rPr>
              <w:t>реализация мероприятий подпрограммы "Благоустройство территории населённых пунктов Куйбышевского района"</w:t>
            </w:r>
          </w:p>
        </w:tc>
        <w:tc>
          <w:tcPr>
            <w:tcW w:w="0" w:type="auto"/>
            <w:vMerge w:val="restart"/>
            <w:tcBorders>
              <w:top w:val="nil"/>
              <w:left w:val="single" w:sz="4" w:space="0" w:color="auto"/>
              <w:bottom w:val="single" w:sz="4" w:space="0" w:color="000000"/>
              <w:right w:val="single" w:sz="4" w:space="0" w:color="auto"/>
            </w:tcBorders>
            <w:vAlign w:val="center"/>
            <w:hideMark/>
          </w:tcPr>
          <w:p w:rsidR="001D15A8" w:rsidRPr="001D15A8" w:rsidRDefault="001D15A8" w:rsidP="001D15A8">
            <w:pPr>
              <w:jc w:val="center"/>
              <w:rPr>
                <w:color w:val="000000"/>
                <w:sz w:val="20"/>
                <w:szCs w:val="20"/>
              </w:rPr>
            </w:pPr>
            <w:r w:rsidRPr="001D15A8">
              <w:rPr>
                <w:color w:val="000000"/>
                <w:sz w:val="20"/>
                <w:szCs w:val="20"/>
              </w:rPr>
              <w:t>на реализацию мероприятий в рамках МП подпрограммы "Газификация населённых пунктов Куйбышевского района"</w:t>
            </w:r>
          </w:p>
        </w:tc>
      </w:tr>
      <w:tr w:rsidR="001D15A8" w:rsidRPr="001D15A8" w:rsidTr="001D15A8">
        <w:trPr>
          <w:cantSplit/>
          <w:trHeight w:val="50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D15A8" w:rsidRPr="001D15A8" w:rsidRDefault="001D15A8" w:rsidP="001D15A8">
            <w:pPr>
              <w:spacing w:line="276" w:lineRule="auto"/>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D15A8" w:rsidRPr="001D15A8" w:rsidRDefault="001D15A8" w:rsidP="001D15A8">
            <w:pPr>
              <w:spacing w:line="276" w:lineRule="auto"/>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D15A8" w:rsidRPr="001D15A8" w:rsidRDefault="001D15A8" w:rsidP="001D15A8">
            <w:pPr>
              <w:spacing w:line="276" w:lineRule="auto"/>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D15A8" w:rsidRPr="001D15A8" w:rsidRDefault="001D15A8" w:rsidP="001D15A8">
            <w:pPr>
              <w:spacing w:line="276" w:lineRule="auto"/>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D15A8" w:rsidRPr="001D15A8" w:rsidRDefault="001D15A8" w:rsidP="001D15A8">
            <w:pPr>
              <w:spacing w:line="276" w:lineRule="auto"/>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D15A8" w:rsidRPr="001D15A8" w:rsidRDefault="001D15A8" w:rsidP="001D15A8">
            <w:pPr>
              <w:spacing w:line="276" w:lineRule="auto"/>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D15A8" w:rsidRPr="001D15A8" w:rsidRDefault="001D15A8" w:rsidP="001D15A8">
            <w:pPr>
              <w:spacing w:line="276" w:lineRule="auto"/>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D15A8" w:rsidRPr="001D15A8" w:rsidRDefault="001D15A8" w:rsidP="001D15A8">
            <w:pPr>
              <w:spacing w:line="276" w:lineRule="auto"/>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D15A8" w:rsidRPr="001D15A8" w:rsidRDefault="001D15A8" w:rsidP="001D15A8">
            <w:pPr>
              <w:spacing w:line="276" w:lineRule="auto"/>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D15A8" w:rsidRPr="001D15A8" w:rsidRDefault="001D15A8" w:rsidP="001D15A8">
            <w:pPr>
              <w:spacing w:line="276" w:lineRule="auto"/>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D15A8" w:rsidRPr="001D15A8" w:rsidRDefault="001D15A8" w:rsidP="001D15A8">
            <w:pPr>
              <w:spacing w:line="276" w:lineRule="auto"/>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D15A8" w:rsidRPr="001D15A8" w:rsidRDefault="001D15A8" w:rsidP="001D15A8">
            <w:pPr>
              <w:spacing w:line="276" w:lineRule="auto"/>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D15A8" w:rsidRPr="001D15A8" w:rsidRDefault="001D15A8" w:rsidP="001D15A8">
            <w:pPr>
              <w:spacing w:line="276" w:lineRule="auto"/>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1D15A8" w:rsidRPr="001D15A8" w:rsidRDefault="001D15A8" w:rsidP="001D15A8">
            <w:pPr>
              <w:spacing w:line="276" w:lineRule="auto"/>
              <w:rPr>
                <w:color w:val="000000"/>
                <w:sz w:val="20"/>
                <w:szCs w:val="20"/>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D15A8" w:rsidRPr="001D15A8" w:rsidRDefault="001D15A8" w:rsidP="001D15A8">
            <w:pPr>
              <w:spacing w:line="276" w:lineRule="auto"/>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1D15A8" w:rsidRPr="001D15A8" w:rsidRDefault="001D15A8" w:rsidP="001D15A8">
            <w:pPr>
              <w:spacing w:line="276" w:lineRule="auto"/>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1D15A8" w:rsidRPr="001D15A8" w:rsidRDefault="001D15A8" w:rsidP="001D15A8">
            <w:pPr>
              <w:spacing w:line="276" w:lineRule="auto"/>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1D15A8" w:rsidRPr="001D15A8" w:rsidRDefault="001D15A8" w:rsidP="001D15A8">
            <w:pPr>
              <w:spacing w:line="276" w:lineRule="auto"/>
              <w:rPr>
                <w:color w:val="000000"/>
                <w:sz w:val="20"/>
                <w:szCs w:val="20"/>
              </w:rPr>
            </w:pPr>
          </w:p>
        </w:tc>
      </w:tr>
      <w:tr w:rsidR="001D15A8" w:rsidRPr="001D15A8" w:rsidTr="001D15A8">
        <w:trPr>
          <w:cantSplit/>
        </w:trPr>
        <w:tc>
          <w:tcPr>
            <w:tcW w:w="0" w:type="auto"/>
            <w:tcBorders>
              <w:top w:val="nil"/>
              <w:left w:val="single" w:sz="4" w:space="0" w:color="auto"/>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1</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proofErr w:type="spellStart"/>
            <w:r w:rsidRPr="001D15A8">
              <w:rPr>
                <w:color w:val="000000"/>
                <w:sz w:val="20"/>
                <w:szCs w:val="20"/>
              </w:rPr>
              <w:t>Абрамовский</w:t>
            </w:r>
            <w:proofErr w:type="spellEnd"/>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198 015,40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135 120,00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13 675,40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4 220,00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45 000,00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sz w:val="20"/>
                <w:szCs w:val="20"/>
              </w:rPr>
            </w:pPr>
            <w:r w:rsidRPr="001D15A8">
              <w:rPr>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8 919 964,00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8 919 964,00</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2</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proofErr w:type="spellStart"/>
            <w:r w:rsidRPr="001D15A8">
              <w:rPr>
                <w:color w:val="000000"/>
                <w:sz w:val="20"/>
                <w:szCs w:val="20"/>
              </w:rPr>
              <w:t>Балманский</w:t>
            </w:r>
            <w:proofErr w:type="spellEnd"/>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231 335,40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137 220,00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13 675,40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2 532,00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50 000,00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sz w:val="20"/>
                <w:szCs w:val="20"/>
              </w:rPr>
            </w:pPr>
            <w:r w:rsidRPr="001D15A8">
              <w:rPr>
                <w:sz w:val="20"/>
                <w:szCs w:val="20"/>
              </w:rPr>
              <w:t>27 908,00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3</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proofErr w:type="spellStart"/>
            <w:r w:rsidRPr="001D15A8">
              <w:rPr>
                <w:color w:val="000000"/>
                <w:sz w:val="20"/>
                <w:szCs w:val="20"/>
              </w:rPr>
              <w:t>Булатовский</w:t>
            </w:r>
            <w:proofErr w:type="spellEnd"/>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641 913,40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161 360,00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270 000,00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13 675,40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14 010,00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60 000,00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121 600,00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sz w:val="20"/>
                <w:szCs w:val="20"/>
              </w:rPr>
            </w:pPr>
            <w:r w:rsidRPr="001D15A8">
              <w:rPr>
                <w:sz w:val="20"/>
                <w:szCs w:val="20"/>
              </w:rPr>
              <w:t>1 268,00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4</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Верх-</w:t>
            </w:r>
            <w:proofErr w:type="spellStart"/>
            <w:r w:rsidRPr="001D15A8">
              <w:rPr>
                <w:color w:val="000000"/>
                <w:sz w:val="20"/>
                <w:szCs w:val="20"/>
              </w:rPr>
              <w:t>ичинский</w:t>
            </w:r>
            <w:proofErr w:type="spellEnd"/>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398 895,00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109 720,00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675,00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65 000,00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123 800,00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99 700,00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sz w:val="20"/>
                <w:szCs w:val="20"/>
              </w:rPr>
            </w:pPr>
            <w:r w:rsidRPr="001D15A8">
              <w:rPr>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lastRenderedPageBreak/>
              <w:t>5</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proofErr w:type="spellStart"/>
            <w:r w:rsidRPr="001D15A8">
              <w:rPr>
                <w:color w:val="000000"/>
                <w:sz w:val="20"/>
                <w:szCs w:val="20"/>
              </w:rPr>
              <w:t>Веснянский</w:t>
            </w:r>
            <w:proofErr w:type="spellEnd"/>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125 583,10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20 513,10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5 070,00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100 000,00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sz w:val="20"/>
                <w:szCs w:val="20"/>
              </w:rPr>
            </w:pPr>
            <w:r w:rsidRPr="001D15A8">
              <w:rPr>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6</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proofErr w:type="spellStart"/>
            <w:r w:rsidRPr="001D15A8">
              <w:rPr>
                <w:color w:val="000000"/>
                <w:sz w:val="20"/>
                <w:szCs w:val="20"/>
              </w:rPr>
              <w:t>Гжатский</w:t>
            </w:r>
            <w:proofErr w:type="spellEnd"/>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657 754,86</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257 360,00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120 000,00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6 258,00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229 700,00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sz w:val="20"/>
                <w:szCs w:val="20"/>
              </w:rPr>
            </w:pPr>
            <w:r w:rsidRPr="001D15A8">
              <w:rPr>
                <w:sz w:val="20"/>
                <w:szCs w:val="20"/>
              </w:rPr>
              <w:t>44 436,86</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7</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proofErr w:type="spellStart"/>
            <w:r w:rsidRPr="001D15A8">
              <w:rPr>
                <w:color w:val="000000"/>
                <w:sz w:val="20"/>
                <w:szCs w:val="20"/>
              </w:rPr>
              <w:t>Горбуновский</w:t>
            </w:r>
            <w:proofErr w:type="spellEnd"/>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233 032,12</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178 680,00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13 675,42</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14 010,00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sz w:val="20"/>
                <w:szCs w:val="20"/>
              </w:rPr>
            </w:pPr>
            <w:r w:rsidRPr="001D15A8">
              <w:rPr>
                <w:sz w:val="20"/>
                <w:szCs w:val="20"/>
              </w:rPr>
              <w:t>26 666,70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8</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proofErr w:type="spellStart"/>
            <w:r w:rsidRPr="001D15A8">
              <w:rPr>
                <w:color w:val="000000"/>
                <w:sz w:val="20"/>
                <w:szCs w:val="20"/>
              </w:rPr>
              <w:t>Зоновский</w:t>
            </w:r>
            <w:proofErr w:type="spellEnd"/>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284 060,13</w:t>
            </w:r>
          </w:p>
        </w:tc>
        <w:tc>
          <w:tcPr>
            <w:tcW w:w="0" w:type="auto"/>
            <w:tcBorders>
              <w:top w:val="nil"/>
              <w:left w:val="nil"/>
              <w:bottom w:val="single" w:sz="4" w:space="0" w:color="auto"/>
              <w:right w:val="single" w:sz="4" w:space="0" w:color="auto"/>
            </w:tcBorders>
            <w:shd w:val="clear" w:color="auto" w:fill="FFFFFF"/>
            <w:noWrap/>
            <w:vAlign w:val="bottom"/>
            <w:hideMark/>
          </w:tcPr>
          <w:p w:rsidR="001D15A8" w:rsidRPr="001D15A8" w:rsidRDefault="001D15A8" w:rsidP="001D15A8">
            <w:pPr>
              <w:jc w:val="right"/>
              <w:rPr>
                <w:color w:val="000000"/>
                <w:sz w:val="20"/>
                <w:szCs w:val="20"/>
              </w:rPr>
            </w:pPr>
            <w:r w:rsidRPr="001D15A8">
              <w:rPr>
                <w:color w:val="000000"/>
                <w:sz w:val="20"/>
                <w:szCs w:val="20"/>
              </w:rPr>
              <w:t>127 240,00</w:t>
            </w:r>
          </w:p>
        </w:tc>
        <w:tc>
          <w:tcPr>
            <w:tcW w:w="0" w:type="auto"/>
            <w:tcBorders>
              <w:top w:val="nil"/>
              <w:left w:val="nil"/>
              <w:bottom w:val="single" w:sz="4" w:space="0" w:color="auto"/>
              <w:right w:val="single" w:sz="4" w:space="0" w:color="auto"/>
            </w:tcBorders>
            <w:shd w:val="clear" w:color="auto" w:fill="FFFFFF"/>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shd w:val="clear" w:color="auto" w:fill="FFFFFF"/>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shd w:val="clear" w:color="auto" w:fill="FFFFFF"/>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shd w:val="clear" w:color="auto" w:fill="FFFFFF"/>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20 513,13</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3 207,00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40 000,00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83 400,00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sz w:val="20"/>
                <w:szCs w:val="20"/>
              </w:rPr>
            </w:pPr>
            <w:r w:rsidRPr="001D15A8">
              <w:rPr>
                <w:sz w:val="20"/>
                <w:szCs w:val="20"/>
              </w:rPr>
              <w:t>9 700,00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0,00</w:t>
            </w:r>
          </w:p>
        </w:tc>
        <w:tc>
          <w:tcPr>
            <w:tcW w:w="0" w:type="auto"/>
            <w:tcBorders>
              <w:top w:val="nil"/>
              <w:left w:val="nil"/>
              <w:bottom w:val="single" w:sz="4" w:space="0" w:color="auto"/>
              <w:right w:val="single" w:sz="4" w:space="0" w:color="auto"/>
            </w:tcBorders>
            <w:shd w:val="clear" w:color="auto" w:fill="FFFFFF"/>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shd w:val="clear" w:color="auto" w:fill="FFFFFF"/>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shd w:val="clear" w:color="auto" w:fill="FFFFFF"/>
            <w:noWrap/>
            <w:vAlign w:val="bottom"/>
            <w:hideMark/>
          </w:tcPr>
          <w:p w:rsidR="001D15A8" w:rsidRPr="001D15A8" w:rsidRDefault="001D15A8" w:rsidP="001D15A8">
            <w:pPr>
              <w:rPr>
                <w:color w:val="000000"/>
                <w:sz w:val="20"/>
                <w:szCs w:val="20"/>
              </w:rPr>
            </w:pPr>
            <w:r w:rsidRPr="001D15A8">
              <w:rPr>
                <w:color w:val="000000"/>
                <w:sz w:val="20"/>
                <w:szCs w:val="20"/>
              </w:rPr>
              <w:t> </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9</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Камский</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517 992,97</w:t>
            </w:r>
          </w:p>
        </w:tc>
        <w:tc>
          <w:tcPr>
            <w:tcW w:w="0" w:type="auto"/>
            <w:tcBorders>
              <w:top w:val="nil"/>
              <w:left w:val="nil"/>
              <w:bottom w:val="single" w:sz="4" w:space="0" w:color="auto"/>
              <w:right w:val="single" w:sz="4" w:space="0" w:color="auto"/>
            </w:tcBorders>
            <w:shd w:val="clear" w:color="auto" w:fill="FFFFFF"/>
            <w:noWrap/>
            <w:vAlign w:val="bottom"/>
            <w:hideMark/>
          </w:tcPr>
          <w:p w:rsidR="001D15A8" w:rsidRPr="001D15A8" w:rsidRDefault="001D15A8" w:rsidP="001D15A8">
            <w:pPr>
              <w:jc w:val="right"/>
              <w:rPr>
                <w:color w:val="000000"/>
                <w:sz w:val="20"/>
                <w:szCs w:val="20"/>
              </w:rPr>
            </w:pPr>
            <w:r w:rsidRPr="001D15A8">
              <w:rPr>
                <w:color w:val="000000"/>
                <w:sz w:val="20"/>
                <w:szCs w:val="20"/>
              </w:rPr>
              <w:t>91 040,00</w:t>
            </w:r>
          </w:p>
        </w:tc>
        <w:tc>
          <w:tcPr>
            <w:tcW w:w="0" w:type="auto"/>
            <w:tcBorders>
              <w:top w:val="nil"/>
              <w:left w:val="nil"/>
              <w:bottom w:val="single" w:sz="4" w:space="0" w:color="auto"/>
              <w:right w:val="single" w:sz="4" w:space="0" w:color="auto"/>
            </w:tcBorders>
            <w:shd w:val="clear" w:color="auto" w:fill="FFFFFF"/>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shd w:val="clear" w:color="auto" w:fill="FFFFFF"/>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shd w:val="clear" w:color="auto" w:fill="FFFFFF"/>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shd w:val="clear" w:color="auto" w:fill="FFFFFF"/>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13 675,42</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11 816,00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85 000,00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257 000,00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sz w:val="20"/>
                <w:szCs w:val="20"/>
              </w:rPr>
            </w:pPr>
            <w:r w:rsidRPr="001D15A8">
              <w:rPr>
                <w:sz w:val="20"/>
                <w:szCs w:val="20"/>
              </w:rPr>
              <w:t>59 461,55</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0,00</w:t>
            </w:r>
          </w:p>
        </w:tc>
        <w:tc>
          <w:tcPr>
            <w:tcW w:w="0" w:type="auto"/>
            <w:tcBorders>
              <w:top w:val="nil"/>
              <w:left w:val="nil"/>
              <w:bottom w:val="single" w:sz="4" w:space="0" w:color="auto"/>
              <w:right w:val="single" w:sz="4" w:space="0" w:color="auto"/>
            </w:tcBorders>
            <w:shd w:val="clear" w:color="auto" w:fill="FFFFFF"/>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shd w:val="clear" w:color="auto" w:fill="FFFFFF"/>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shd w:val="clear" w:color="auto" w:fill="FFFFFF"/>
            <w:noWrap/>
            <w:vAlign w:val="bottom"/>
            <w:hideMark/>
          </w:tcPr>
          <w:p w:rsidR="001D15A8" w:rsidRPr="001D15A8" w:rsidRDefault="001D15A8" w:rsidP="001D15A8">
            <w:pPr>
              <w:rPr>
                <w:color w:val="000000"/>
                <w:sz w:val="20"/>
                <w:szCs w:val="20"/>
              </w:rPr>
            </w:pPr>
            <w:r w:rsidRPr="001D15A8">
              <w:rPr>
                <w:color w:val="000000"/>
                <w:sz w:val="20"/>
                <w:szCs w:val="20"/>
              </w:rPr>
              <w:t> </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10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Куйбышевский</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760 120,70</w:t>
            </w:r>
          </w:p>
        </w:tc>
        <w:tc>
          <w:tcPr>
            <w:tcW w:w="0" w:type="auto"/>
            <w:tcBorders>
              <w:top w:val="nil"/>
              <w:left w:val="nil"/>
              <w:bottom w:val="single" w:sz="4" w:space="0" w:color="auto"/>
              <w:right w:val="single" w:sz="4" w:space="0" w:color="auto"/>
            </w:tcBorders>
            <w:shd w:val="clear" w:color="auto" w:fill="FFFFFF"/>
            <w:noWrap/>
            <w:vAlign w:val="bottom"/>
            <w:hideMark/>
          </w:tcPr>
          <w:p w:rsidR="001D15A8" w:rsidRPr="001D15A8" w:rsidRDefault="001D15A8" w:rsidP="001D15A8">
            <w:pPr>
              <w:jc w:val="right"/>
              <w:rPr>
                <w:color w:val="000000"/>
                <w:sz w:val="20"/>
                <w:szCs w:val="20"/>
              </w:rPr>
            </w:pPr>
            <w:r w:rsidRPr="001D15A8">
              <w:rPr>
                <w:color w:val="000000"/>
                <w:sz w:val="20"/>
                <w:szCs w:val="20"/>
              </w:rPr>
              <w:t>124 258,00</w:t>
            </w:r>
          </w:p>
        </w:tc>
        <w:tc>
          <w:tcPr>
            <w:tcW w:w="0" w:type="auto"/>
            <w:tcBorders>
              <w:top w:val="nil"/>
              <w:left w:val="nil"/>
              <w:bottom w:val="single" w:sz="4" w:space="0" w:color="auto"/>
              <w:right w:val="single" w:sz="4" w:space="0" w:color="auto"/>
            </w:tcBorders>
            <w:shd w:val="clear" w:color="auto" w:fill="FFFFFF"/>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shd w:val="clear" w:color="auto" w:fill="FFFFFF"/>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shd w:val="clear" w:color="auto" w:fill="FFFFFF"/>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shd w:val="clear" w:color="auto" w:fill="FFFFFF"/>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6 837,70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3 925,00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62 000,00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563 100,00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sz w:val="20"/>
                <w:szCs w:val="20"/>
              </w:rPr>
            </w:pPr>
            <w:r w:rsidRPr="001D15A8">
              <w:rPr>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0,00</w:t>
            </w:r>
          </w:p>
        </w:tc>
        <w:tc>
          <w:tcPr>
            <w:tcW w:w="0" w:type="auto"/>
            <w:tcBorders>
              <w:top w:val="nil"/>
              <w:left w:val="nil"/>
              <w:bottom w:val="single" w:sz="4" w:space="0" w:color="auto"/>
              <w:right w:val="single" w:sz="4" w:space="0" w:color="auto"/>
            </w:tcBorders>
            <w:shd w:val="clear" w:color="auto" w:fill="FFFFFF"/>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shd w:val="clear" w:color="auto" w:fill="FFFFFF"/>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shd w:val="clear" w:color="auto" w:fill="FFFFFF"/>
            <w:noWrap/>
            <w:vAlign w:val="bottom"/>
            <w:hideMark/>
          </w:tcPr>
          <w:p w:rsidR="001D15A8" w:rsidRPr="001D15A8" w:rsidRDefault="001D15A8" w:rsidP="001D15A8">
            <w:pPr>
              <w:rPr>
                <w:color w:val="000000"/>
                <w:sz w:val="20"/>
                <w:szCs w:val="20"/>
              </w:rPr>
            </w:pPr>
            <w:r w:rsidRPr="001D15A8">
              <w:rPr>
                <w:color w:val="000000"/>
                <w:sz w:val="20"/>
                <w:szCs w:val="20"/>
              </w:rPr>
              <w:t> </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11</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Михайловский</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186 823,42</w:t>
            </w:r>
          </w:p>
        </w:tc>
        <w:tc>
          <w:tcPr>
            <w:tcW w:w="0" w:type="auto"/>
            <w:tcBorders>
              <w:top w:val="nil"/>
              <w:left w:val="nil"/>
              <w:bottom w:val="single" w:sz="4" w:space="0" w:color="auto"/>
              <w:right w:val="single" w:sz="4" w:space="0" w:color="auto"/>
            </w:tcBorders>
            <w:shd w:val="clear" w:color="auto" w:fill="FFFFFF"/>
            <w:noWrap/>
            <w:vAlign w:val="bottom"/>
            <w:hideMark/>
          </w:tcPr>
          <w:p w:rsidR="001D15A8" w:rsidRPr="001D15A8" w:rsidRDefault="001D15A8" w:rsidP="001D15A8">
            <w:pPr>
              <w:jc w:val="right"/>
              <w:rPr>
                <w:color w:val="000000"/>
                <w:sz w:val="20"/>
                <w:szCs w:val="20"/>
              </w:rPr>
            </w:pPr>
            <w:r w:rsidRPr="001D15A8">
              <w:rPr>
                <w:color w:val="000000"/>
                <w:sz w:val="20"/>
                <w:szCs w:val="20"/>
              </w:rPr>
              <w:t>132 240,00</w:t>
            </w:r>
          </w:p>
        </w:tc>
        <w:tc>
          <w:tcPr>
            <w:tcW w:w="0" w:type="auto"/>
            <w:tcBorders>
              <w:top w:val="nil"/>
              <w:left w:val="nil"/>
              <w:bottom w:val="single" w:sz="4" w:space="0" w:color="auto"/>
              <w:right w:val="single" w:sz="4" w:space="0" w:color="auto"/>
            </w:tcBorders>
            <w:shd w:val="clear" w:color="auto" w:fill="FFFFFF"/>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shd w:val="clear" w:color="auto" w:fill="FFFFFF"/>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shd w:val="clear" w:color="auto" w:fill="FFFFFF"/>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shd w:val="clear" w:color="auto" w:fill="FFFFFF"/>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13 675,42</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5 908,00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35 000,00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sz w:val="20"/>
                <w:szCs w:val="20"/>
              </w:rPr>
            </w:pPr>
            <w:r w:rsidRPr="001D15A8">
              <w:rPr>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0,00</w:t>
            </w:r>
          </w:p>
        </w:tc>
        <w:tc>
          <w:tcPr>
            <w:tcW w:w="0" w:type="auto"/>
            <w:tcBorders>
              <w:top w:val="nil"/>
              <w:left w:val="nil"/>
              <w:bottom w:val="single" w:sz="4" w:space="0" w:color="auto"/>
              <w:right w:val="single" w:sz="4" w:space="0" w:color="auto"/>
            </w:tcBorders>
            <w:shd w:val="clear" w:color="auto" w:fill="FFFFFF"/>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shd w:val="clear" w:color="auto" w:fill="FFFFFF"/>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shd w:val="clear" w:color="auto" w:fill="FFFFFF"/>
            <w:noWrap/>
            <w:vAlign w:val="bottom"/>
            <w:hideMark/>
          </w:tcPr>
          <w:p w:rsidR="001D15A8" w:rsidRPr="001D15A8" w:rsidRDefault="001D15A8" w:rsidP="001D15A8">
            <w:pPr>
              <w:rPr>
                <w:color w:val="000000"/>
                <w:sz w:val="20"/>
                <w:szCs w:val="20"/>
              </w:rPr>
            </w:pPr>
            <w:r w:rsidRPr="001D15A8">
              <w:rPr>
                <w:color w:val="000000"/>
                <w:sz w:val="20"/>
                <w:szCs w:val="20"/>
              </w:rPr>
              <w:t> </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12</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proofErr w:type="spellStart"/>
            <w:r w:rsidRPr="001D15A8">
              <w:rPr>
                <w:color w:val="000000"/>
                <w:sz w:val="20"/>
                <w:szCs w:val="20"/>
              </w:rPr>
              <w:t>Новоичинский</w:t>
            </w:r>
            <w:proofErr w:type="spellEnd"/>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407 411,21</w:t>
            </w:r>
          </w:p>
        </w:tc>
        <w:tc>
          <w:tcPr>
            <w:tcW w:w="0" w:type="auto"/>
            <w:tcBorders>
              <w:top w:val="nil"/>
              <w:left w:val="nil"/>
              <w:bottom w:val="single" w:sz="4" w:space="0" w:color="auto"/>
              <w:right w:val="single" w:sz="4" w:space="0" w:color="auto"/>
            </w:tcBorders>
            <w:shd w:val="clear" w:color="auto" w:fill="FFFFFF"/>
            <w:noWrap/>
            <w:vAlign w:val="bottom"/>
            <w:hideMark/>
          </w:tcPr>
          <w:p w:rsidR="001D15A8" w:rsidRPr="001D15A8" w:rsidRDefault="001D15A8" w:rsidP="001D15A8">
            <w:pPr>
              <w:jc w:val="right"/>
              <w:rPr>
                <w:color w:val="000000"/>
                <w:sz w:val="20"/>
                <w:szCs w:val="20"/>
              </w:rPr>
            </w:pPr>
            <w:r w:rsidRPr="001D15A8">
              <w:rPr>
                <w:color w:val="000000"/>
                <w:sz w:val="20"/>
                <w:szCs w:val="20"/>
              </w:rPr>
              <w:t>367 240,00</w:t>
            </w:r>
          </w:p>
        </w:tc>
        <w:tc>
          <w:tcPr>
            <w:tcW w:w="0" w:type="auto"/>
            <w:tcBorders>
              <w:top w:val="nil"/>
              <w:left w:val="nil"/>
              <w:bottom w:val="single" w:sz="4" w:space="0" w:color="auto"/>
              <w:right w:val="single" w:sz="4" w:space="0" w:color="auto"/>
            </w:tcBorders>
            <w:shd w:val="clear" w:color="auto" w:fill="FFFFFF"/>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shd w:val="clear" w:color="auto" w:fill="FFFFFF"/>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shd w:val="clear" w:color="auto" w:fill="FFFFFF"/>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shd w:val="clear" w:color="auto" w:fill="FFFFFF"/>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6 837,71</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9 387,00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sz w:val="20"/>
                <w:szCs w:val="20"/>
              </w:rPr>
            </w:pPr>
            <w:r w:rsidRPr="001D15A8">
              <w:rPr>
                <w:sz w:val="20"/>
                <w:szCs w:val="20"/>
              </w:rPr>
              <w:t>23 946,50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0,00</w:t>
            </w:r>
          </w:p>
        </w:tc>
        <w:tc>
          <w:tcPr>
            <w:tcW w:w="0" w:type="auto"/>
            <w:tcBorders>
              <w:top w:val="nil"/>
              <w:left w:val="nil"/>
              <w:bottom w:val="single" w:sz="4" w:space="0" w:color="auto"/>
              <w:right w:val="single" w:sz="4" w:space="0" w:color="auto"/>
            </w:tcBorders>
            <w:shd w:val="clear" w:color="auto" w:fill="FFFFFF"/>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shd w:val="clear" w:color="auto" w:fill="FFFFFF"/>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shd w:val="clear" w:color="auto" w:fill="FFFFFF"/>
            <w:noWrap/>
            <w:vAlign w:val="bottom"/>
            <w:hideMark/>
          </w:tcPr>
          <w:p w:rsidR="001D15A8" w:rsidRPr="001D15A8" w:rsidRDefault="001D15A8" w:rsidP="001D15A8">
            <w:pPr>
              <w:rPr>
                <w:color w:val="000000"/>
                <w:sz w:val="20"/>
                <w:szCs w:val="20"/>
              </w:rPr>
            </w:pPr>
            <w:r w:rsidRPr="001D15A8">
              <w:rPr>
                <w:color w:val="000000"/>
                <w:sz w:val="20"/>
                <w:szCs w:val="20"/>
              </w:rPr>
              <w:t> </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13</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Октябрьский</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494 508,39</w:t>
            </w:r>
          </w:p>
        </w:tc>
        <w:tc>
          <w:tcPr>
            <w:tcW w:w="0" w:type="auto"/>
            <w:tcBorders>
              <w:top w:val="nil"/>
              <w:left w:val="nil"/>
              <w:bottom w:val="single" w:sz="4" w:space="0" w:color="auto"/>
              <w:right w:val="single" w:sz="4" w:space="0" w:color="auto"/>
            </w:tcBorders>
            <w:shd w:val="clear" w:color="auto" w:fill="FFFFFF"/>
            <w:noWrap/>
            <w:vAlign w:val="bottom"/>
            <w:hideMark/>
          </w:tcPr>
          <w:p w:rsidR="001D15A8" w:rsidRPr="001D15A8" w:rsidRDefault="001D15A8" w:rsidP="001D15A8">
            <w:pPr>
              <w:jc w:val="right"/>
              <w:rPr>
                <w:color w:val="000000"/>
                <w:sz w:val="20"/>
                <w:szCs w:val="20"/>
              </w:rPr>
            </w:pPr>
            <w:r w:rsidRPr="001D15A8">
              <w:rPr>
                <w:color w:val="000000"/>
                <w:sz w:val="20"/>
                <w:szCs w:val="20"/>
              </w:rPr>
              <w:t>90 120,00</w:t>
            </w:r>
          </w:p>
        </w:tc>
        <w:tc>
          <w:tcPr>
            <w:tcW w:w="0" w:type="auto"/>
            <w:tcBorders>
              <w:top w:val="nil"/>
              <w:left w:val="nil"/>
              <w:bottom w:val="single" w:sz="4" w:space="0" w:color="auto"/>
              <w:right w:val="single" w:sz="4" w:space="0" w:color="auto"/>
            </w:tcBorders>
            <w:shd w:val="clear" w:color="auto" w:fill="FFFFFF"/>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shd w:val="clear" w:color="auto" w:fill="FFFFFF"/>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shd w:val="clear" w:color="auto" w:fill="FFFFFF"/>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shd w:val="clear" w:color="auto" w:fill="FFFFFF"/>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3 376,00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100 000,00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297 900,00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sz w:val="20"/>
                <w:szCs w:val="20"/>
              </w:rPr>
            </w:pPr>
            <w:r w:rsidRPr="001D15A8">
              <w:rPr>
                <w:sz w:val="20"/>
                <w:szCs w:val="20"/>
              </w:rPr>
              <w:t>3 112,39</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497 356,75</w:t>
            </w:r>
          </w:p>
        </w:tc>
        <w:tc>
          <w:tcPr>
            <w:tcW w:w="0" w:type="auto"/>
            <w:tcBorders>
              <w:top w:val="nil"/>
              <w:left w:val="nil"/>
              <w:bottom w:val="single" w:sz="4" w:space="0" w:color="auto"/>
              <w:right w:val="single" w:sz="4" w:space="0" w:color="auto"/>
            </w:tcBorders>
            <w:shd w:val="clear" w:color="auto" w:fill="FFFFFF"/>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shd w:val="clear" w:color="auto" w:fill="FFFFFF"/>
            <w:noWrap/>
            <w:vAlign w:val="bottom"/>
            <w:hideMark/>
          </w:tcPr>
          <w:p w:rsidR="001D15A8" w:rsidRPr="001D15A8" w:rsidRDefault="001D15A8" w:rsidP="001D15A8">
            <w:pPr>
              <w:jc w:val="right"/>
              <w:rPr>
                <w:color w:val="000000"/>
                <w:sz w:val="20"/>
                <w:szCs w:val="20"/>
              </w:rPr>
            </w:pPr>
            <w:r w:rsidRPr="001D15A8">
              <w:rPr>
                <w:color w:val="000000"/>
                <w:sz w:val="20"/>
                <w:szCs w:val="20"/>
              </w:rPr>
              <w:t>497 356,75</w:t>
            </w:r>
          </w:p>
        </w:tc>
        <w:tc>
          <w:tcPr>
            <w:tcW w:w="0" w:type="auto"/>
            <w:tcBorders>
              <w:top w:val="nil"/>
              <w:left w:val="nil"/>
              <w:bottom w:val="single" w:sz="4" w:space="0" w:color="auto"/>
              <w:right w:val="single" w:sz="4" w:space="0" w:color="auto"/>
            </w:tcBorders>
            <w:shd w:val="clear" w:color="auto" w:fill="FFFFFF"/>
            <w:noWrap/>
            <w:vAlign w:val="bottom"/>
            <w:hideMark/>
          </w:tcPr>
          <w:p w:rsidR="001D15A8" w:rsidRPr="001D15A8" w:rsidRDefault="001D15A8" w:rsidP="001D15A8">
            <w:pPr>
              <w:rPr>
                <w:color w:val="000000"/>
                <w:sz w:val="20"/>
                <w:szCs w:val="20"/>
              </w:rPr>
            </w:pPr>
            <w:r w:rsidRPr="001D15A8">
              <w:rPr>
                <w:color w:val="000000"/>
                <w:sz w:val="20"/>
                <w:szCs w:val="20"/>
              </w:rPr>
              <w:t> </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14</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proofErr w:type="spellStart"/>
            <w:r w:rsidRPr="001D15A8">
              <w:rPr>
                <w:color w:val="000000"/>
                <w:sz w:val="20"/>
                <w:szCs w:val="20"/>
              </w:rPr>
              <w:t>Осиновский</w:t>
            </w:r>
            <w:proofErr w:type="spellEnd"/>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189 875,00</w:t>
            </w:r>
          </w:p>
        </w:tc>
        <w:tc>
          <w:tcPr>
            <w:tcW w:w="0" w:type="auto"/>
            <w:tcBorders>
              <w:top w:val="nil"/>
              <w:left w:val="nil"/>
              <w:bottom w:val="single" w:sz="4" w:space="0" w:color="auto"/>
              <w:right w:val="single" w:sz="4" w:space="0" w:color="auto"/>
            </w:tcBorders>
            <w:shd w:val="clear" w:color="auto" w:fill="FFFFFF"/>
            <w:noWrap/>
            <w:vAlign w:val="bottom"/>
            <w:hideMark/>
          </w:tcPr>
          <w:p w:rsidR="001D15A8" w:rsidRPr="001D15A8" w:rsidRDefault="001D15A8" w:rsidP="001D15A8">
            <w:pPr>
              <w:jc w:val="right"/>
              <w:rPr>
                <w:color w:val="000000"/>
                <w:sz w:val="20"/>
                <w:szCs w:val="20"/>
              </w:rPr>
            </w:pPr>
            <w:r w:rsidRPr="001D15A8">
              <w:rPr>
                <w:color w:val="000000"/>
                <w:sz w:val="20"/>
                <w:szCs w:val="20"/>
              </w:rPr>
              <w:t>87 480,00</w:t>
            </w:r>
          </w:p>
        </w:tc>
        <w:tc>
          <w:tcPr>
            <w:tcW w:w="0" w:type="auto"/>
            <w:tcBorders>
              <w:top w:val="nil"/>
              <w:left w:val="nil"/>
              <w:bottom w:val="single" w:sz="4" w:space="0" w:color="auto"/>
              <w:right w:val="single" w:sz="4" w:space="0" w:color="auto"/>
            </w:tcBorders>
            <w:shd w:val="clear" w:color="auto" w:fill="FFFFFF"/>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shd w:val="clear" w:color="auto" w:fill="FFFFFF"/>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shd w:val="clear" w:color="auto" w:fill="FFFFFF"/>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shd w:val="clear" w:color="auto" w:fill="FFFFFF"/>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2 395,00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100 000,00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sz w:val="20"/>
                <w:szCs w:val="20"/>
              </w:rPr>
            </w:pPr>
            <w:r w:rsidRPr="001D15A8">
              <w:rPr>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0,00</w:t>
            </w:r>
          </w:p>
        </w:tc>
        <w:tc>
          <w:tcPr>
            <w:tcW w:w="0" w:type="auto"/>
            <w:tcBorders>
              <w:top w:val="nil"/>
              <w:left w:val="nil"/>
              <w:bottom w:val="single" w:sz="4" w:space="0" w:color="auto"/>
              <w:right w:val="single" w:sz="4" w:space="0" w:color="auto"/>
            </w:tcBorders>
            <w:shd w:val="clear" w:color="auto" w:fill="FFFFFF"/>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shd w:val="clear" w:color="auto" w:fill="FFFFFF"/>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shd w:val="clear" w:color="auto" w:fill="FFFFFF"/>
            <w:noWrap/>
            <w:vAlign w:val="bottom"/>
            <w:hideMark/>
          </w:tcPr>
          <w:p w:rsidR="001D15A8" w:rsidRPr="001D15A8" w:rsidRDefault="001D15A8" w:rsidP="001D15A8">
            <w:pPr>
              <w:rPr>
                <w:color w:val="000000"/>
                <w:sz w:val="20"/>
                <w:szCs w:val="20"/>
              </w:rPr>
            </w:pPr>
            <w:r w:rsidRPr="001D15A8">
              <w:rPr>
                <w:color w:val="000000"/>
                <w:sz w:val="20"/>
                <w:szCs w:val="20"/>
              </w:rPr>
              <w:t> </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15</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proofErr w:type="spellStart"/>
            <w:r w:rsidRPr="001D15A8">
              <w:rPr>
                <w:color w:val="000000"/>
                <w:sz w:val="20"/>
                <w:szCs w:val="20"/>
              </w:rPr>
              <w:t>Отрадненский</w:t>
            </w:r>
            <w:proofErr w:type="spellEnd"/>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530 946,00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68 560,00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2 386,00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100 000,00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67 323,30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292 676,70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sz w:val="20"/>
                <w:szCs w:val="20"/>
              </w:rPr>
            </w:pPr>
            <w:r w:rsidRPr="001D15A8">
              <w:rPr>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16</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proofErr w:type="spellStart"/>
            <w:r w:rsidRPr="001D15A8">
              <w:rPr>
                <w:color w:val="000000"/>
                <w:sz w:val="20"/>
                <w:szCs w:val="20"/>
              </w:rPr>
              <w:t>Сергинский</w:t>
            </w:r>
            <w:proofErr w:type="spellEnd"/>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170 984,00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165 920,00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5 064,00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sz w:val="20"/>
                <w:szCs w:val="20"/>
              </w:rPr>
            </w:pPr>
            <w:r w:rsidRPr="001D15A8">
              <w:rPr>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lastRenderedPageBreak/>
              <w:t>17</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proofErr w:type="spellStart"/>
            <w:r w:rsidRPr="001D15A8">
              <w:rPr>
                <w:color w:val="000000"/>
                <w:sz w:val="20"/>
                <w:szCs w:val="20"/>
              </w:rPr>
              <w:t>Чумаковский</w:t>
            </w:r>
            <w:proofErr w:type="spellEnd"/>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667 261,55</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158 800,00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299 600,00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34 188,55</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11 473,00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150 000,00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sz w:val="20"/>
                <w:szCs w:val="20"/>
              </w:rPr>
            </w:pPr>
            <w:r w:rsidRPr="001D15A8">
              <w:rPr>
                <w:sz w:val="20"/>
                <w:szCs w:val="20"/>
              </w:rPr>
              <w:t>13 200,00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18</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proofErr w:type="spellStart"/>
            <w:r w:rsidRPr="001D15A8">
              <w:rPr>
                <w:color w:val="000000"/>
                <w:sz w:val="20"/>
                <w:szCs w:val="20"/>
              </w:rPr>
              <w:t>г.Куйбышев</w:t>
            </w:r>
            <w:proofErr w:type="spellEnd"/>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16 215 297,20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15 757 000,00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100 000,00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25 000,00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15 908,00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317 389,20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sz w:val="20"/>
                <w:szCs w:val="20"/>
              </w:rPr>
            </w:pPr>
            <w:r w:rsidRPr="001D15A8">
              <w:rPr>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16 074 700,00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16 074 700,00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r>
      <w:tr w:rsidR="001D15A8" w:rsidRPr="001D15A8" w:rsidTr="001D15A8">
        <w:trPr>
          <w:cantSplit/>
        </w:trPr>
        <w:tc>
          <w:tcPr>
            <w:tcW w:w="0" w:type="auto"/>
            <w:tcBorders>
              <w:top w:val="nil"/>
              <w:left w:val="single" w:sz="4" w:space="0" w:color="auto"/>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 </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rPr>
                <w:color w:val="000000"/>
                <w:sz w:val="20"/>
                <w:szCs w:val="20"/>
              </w:rPr>
            </w:pPr>
            <w:r w:rsidRPr="001D15A8">
              <w:rPr>
                <w:color w:val="000000"/>
                <w:sz w:val="20"/>
                <w:szCs w:val="20"/>
              </w:rPr>
              <w:t>Итого</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22 911 809,85</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18 149 358,00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299 600,00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100 000,00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25 000,00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390 000,00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170 942,65</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121 620,00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992 000,00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1 831 512,50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622 076,70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209 700,00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25 492 020,75</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16 074 700,00</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497 356,75</w:t>
            </w:r>
          </w:p>
        </w:tc>
        <w:tc>
          <w:tcPr>
            <w:tcW w:w="0" w:type="auto"/>
            <w:tcBorders>
              <w:top w:val="nil"/>
              <w:left w:val="nil"/>
              <w:bottom w:val="single" w:sz="4" w:space="0" w:color="auto"/>
              <w:right w:val="single" w:sz="4" w:space="0" w:color="auto"/>
            </w:tcBorders>
            <w:noWrap/>
            <w:vAlign w:val="bottom"/>
            <w:hideMark/>
          </w:tcPr>
          <w:p w:rsidR="001D15A8" w:rsidRPr="001D15A8" w:rsidRDefault="001D15A8" w:rsidP="001D15A8">
            <w:pPr>
              <w:jc w:val="right"/>
              <w:rPr>
                <w:color w:val="000000"/>
                <w:sz w:val="20"/>
                <w:szCs w:val="20"/>
              </w:rPr>
            </w:pPr>
            <w:r w:rsidRPr="001D15A8">
              <w:rPr>
                <w:color w:val="000000"/>
                <w:sz w:val="20"/>
                <w:szCs w:val="20"/>
              </w:rPr>
              <w:t>8 919 964,00</w:t>
            </w:r>
          </w:p>
        </w:tc>
      </w:tr>
    </w:tbl>
    <w:p w:rsidR="001D15A8" w:rsidRPr="001D15A8" w:rsidRDefault="001D15A8" w:rsidP="001D15A8">
      <w:pPr>
        <w:autoSpaceDE w:val="0"/>
        <w:autoSpaceDN w:val="0"/>
        <w:adjustRightInd w:val="0"/>
        <w:jc w:val="center"/>
        <w:rPr>
          <w:bCs/>
          <w:sz w:val="28"/>
          <w:szCs w:val="28"/>
        </w:rPr>
      </w:pPr>
    </w:p>
    <w:p w:rsidR="001D15A8" w:rsidRPr="001D15A8" w:rsidRDefault="001D15A8" w:rsidP="00E16367">
      <w:pPr>
        <w:spacing w:after="120"/>
        <w:jc w:val="both"/>
        <w:rPr>
          <w:sz w:val="28"/>
          <w:szCs w:val="28"/>
        </w:rPr>
      </w:pPr>
    </w:p>
    <w:p w:rsidR="001D15A8" w:rsidRPr="001D15A8" w:rsidRDefault="001D15A8" w:rsidP="00E16367">
      <w:pPr>
        <w:spacing w:after="120"/>
        <w:jc w:val="both"/>
        <w:rPr>
          <w:sz w:val="28"/>
          <w:szCs w:val="28"/>
        </w:rPr>
      </w:pPr>
    </w:p>
    <w:p w:rsidR="0066365F" w:rsidRPr="001D15A8" w:rsidRDefault="00392475" w:rsidP="0066365F">
      <w:pPr>
        <w:jc w:val="center"/>
        <w:outlineLvl w:val="0"/>
        <w:rPr>
          <w:rFonts w:eastAsiaTheme="minorEastAsia"/>
          <w:bCs/>
          <w:sz w:val="20"/>
          <w:szCs w:val="20"/>
        </w:rPr>
      </w:pPr>
      <w:r w:rsidRPr="001D15A8">
        <w:rPr>
          <w:rFonts w:eastAsiaTheme="minorEastAsia"/>
          <w:bCs/>
          <w:sz w:val="20"/>
          <w:szCs w:val="20"/>
          <w:lang w:val="en-US"/>
        </w:rPr>
        <w:t>I</w:t>
      </w:r>
      <w:r w:rsidRPr="001D15A8">
        <w:rPr>
          <w:rFonts w:eastAsiaTheme="minorEastAsia"/>
          <w:bCs/>
          <w:sz w:val="20"/>
          <w:szCs w:val="20"/>
        </w:rPr>
        <w:t>I. </w:t>
      </w:r>
      <w:r w:rsidR="005A1487" w:rsidRPr="001D15A8">
        <w:rPr>
          <w:rFonts w:eastAsiaTheme="minorEastAsia"/>
          <w:bCs/>
          <w:sz w:val="20"/>
          <w:szCs w:val="20"/>
        </w:rPr>
        <w:t>МУНИЦИПАЛЬНЫЕ ПРАВОВЫЕ АКТЫ АДМИНИСТРАЦИИ И ГЛАВЫ КУЙБЫШЕВСКОГО МУНИЦИПАЛЬНОГО РАЙОНА НОВОСИБИРСКОЙ ОБЛАСТИ</w:t>
      </w:r>
    </w:p>
    <w:p w:rsidR="005A1487" w:rsidRPr="001D15A8" w:rsidRDefault="005A1487" w:rsidP="0066365F">
      <w:pPr>
        <w:jc w:val="center"/>
        <w:outlineLvl w:val="0"/>
        <w:rPr>
          <w:color w:val="000000" w:themeColor="text1"/>
          <w:sz w:val="20"/>
          <w:szCs w:val="20"/>
        </w:rPr>
      </w:pPr>
    </w:p>
    <w:p w:rsidR="00613673" w:rsidRPr="001D15A8" w:rsidRDefault="00613673" w:rsidP="00EB2CF7">
      <w:pPr>
        <w:jc w:val="center"/>
        <w:outlineLvl w:val="0"/>
        <w:rPr>
          <w:rFonts w:eastAsia="Arial"/>
          <w:bCs/>
          <w:sz w:val="20"/>
          <w:szCs w:val="20"/>
        </w:rPr>
      </w:pPr>
    </w:p>
    <w:p w:rsidR="00DE2EB6" w:rsidRPr="001D15A8" w:rsidRDefault="00DE2EB6" w:rsidP="00DE2EB6">
      <w:pPr>
        <w:jc w:val="both"/>
        <w:rPr>
          <w:sz w:val="20"/>
          <w:szCs w:val="20"/>
        </w:rPr>
      </w:pPr>
    </w:p>
    <w:p w:rsidR="00DE2EB6" w:rsidRPr="001D15A8" w:rsidRDefault="00DE2EB6" w:rsidP="00DE2EB6">
      <w:pPr>
        <w:rPr>
          <w:sz w:val="20"/>
          <w:szCs w:val="20"/>
        </w:rPr>
      </w:pPr>
    </w:p>
    <w:p w:rsidR="00FA7175" w:rsidRPr="001D15A8" w:rsidRDefault="00FA7175" w:rsidP="00FA7175">
      <w:pPr>
        <w:jc w:val="center"/>
        <w:rPr>
          <w:sz w:val="20"/>
          <w:szCs w:val="20"/>
        </w:rPr>
      </w:pPr>
      <w:r w:rsidRPr="001D15A8">
        <w:rPr>
          <w:sz w:val="20"/>
          <w:szCs w:val="20"/>
        </w:rPr>
        <w:t>АДМИНИСТРАЦИЯ</w:t>
      </w:r>
    </w:p>
    <w:p w:rsidR="00FA7175" w:rsidRPr="001D15A8" w:rsidRDefault="00FA7175" w:rsidP="00FA7175">
      <w:pPr>
        <w:jc w:val="center"/>
        <w:rPr>
          <w:sz w:val="20"/>
          <w:szCs w:val="20"/>
        </w:rPr>
      </w:pPr>
      <w:r w:rsidRPr="001D15A8">
        <w:rPr>
          <w:sz w:val="20"/>
          <w:szCs w:val="20"/>
        </w:rPr>
        <w:t xml:space="preserve"> КУЙБЫШЕВСКОГО МУНЦИПАЛЬНОГО РАЙОНА</w:t>
      </w:r>
    </w:p>
    <w:p w:rsidR="00FA7175" w:rsidRPr="001D15A8" w:rsidRDefault="00FA7175" w:rsidP="00FA7175">
      <w:pPr>
        <w:jc w:val="center"/>
        <w:rPr>
          <w:sz w:val="20"/>
          <w:szCs w:val="20"/>
        </w:rPr>
      </w:pPr>
      <w:r w:rsidRPr="001D15A8">
        <w:rPr>
          <w:sz w:val="20"/>
          <w:szCs w:val="20"/>
        </w:rPr>
        <w:t>НОВОСИБИРСКОЙ ОБЛАСТИ</w:t>
      </w:r>
    </w:p>
    <w:p w:rsidR="00FA7175" w:rsidRPr="001D15A8" w:rsidRDefault="00FA7175" w:rsidP="00FA7175">
      <w:pPr>
        <w:jc w:val="center"/>
        <w:rPr>
          <w:sz w:val="20"/>
          <w:szCs w:val="20"/>
        </w:rPr>
      </w:pPr>
    </w:p>
    <w:p w:rsidR="00FA7175" w:rsidRPr="001D15A8" w:rsidRDefault="00FA7175" w:rsidP="00FA7175">
      <w:pPr>
        <w:pStyle w:val="30"/>
        <w:ind w:firstLine="0"/>
        <w:rPr>
          <w:b w:val="0"/>
          <w:sz w:val="20"/>
        </w:rPr>
      </w:pPr>
      <w:r w:rsidRPr="001D15A8">
        <w:rPr>
          <w:b w:val="0"/>
          <w:sz w:val="20"/>
        </w:rPr>
        <w:t>ПОСТАНОВЛЕНИЕ</w:t>
      </w:r>
    </w:p>
    <w:p w:rsidR="00FA7175" w:rsidRPr="001D15A8" w:rsidRDefault="00FA7175" w:rsidP="00FA7175">
      <w:pPr>
        <w:rPr>
          <w:sz w:val="20"/>
          <w:szCs w:val="20"/>
        </w:rPr>
      </w:pPr>
    </w:p>
    <w:p w:rsidR="00FA7175" w:rsidRPr="001D15A8" w:rsidRDefault="00FA7175" w:rsidP="00FA7175">
      <w:pPr>
        <w:jc w:val="center"/>
        <w:rPr>
          <w:sz w:val="20"/>
          <w:szCs w:val="20"/>
        </w:rPr>
      </w:pPr>
      <w:r w:rsidRPr="001D15A8">
        <w:rPr>
          <w:sz w:val="20"/>
          <w:szCs w:val="20"/>
        </w:rPr>
        <w:t>г. Куйбышев</w:t>
      </w:r>
    </w:p>
    <w:p w:rsidR="00FA7175" w:rsidRPr="001D15A8" w:rsidRDefault="00FA7175" w:rsidP="00FA7175">
      <w:pPr>
        <w:jc w:val="center"/>
        <w:rPr>
          <w:sz w:val="20"/>
          <w:szCs w:val="20"/>
        </w:rPr>
      </w:pPr>
      <w:r w:rsidRPr="001D15A8">
        <w:rPr>
          <w:sz w:val="20"/>
          <w:szCs w:val="20"/>
        </w:rPr>
        <w:t>Новосибирская область</w:t>
      </w:r>
    </w:p>
    <w:p w:rsidR="00FA7175" w:rsidRPr="001D15A8" w:rsidRDefault="00FA7175" w:rsidP="00FA7175">
      <w:pPr>
        <w:rPr>
          <w:sz w:val="20"/>
          <w:szCs w:val="20"/>
        </w:rPr>
      </w:pPr>
    </w:p>
    <w:p w:rsidR="00FA7175" w:rsidRPr="001D15A8" w:rsidRDefault="00FA7175" w:rsidP="00FA7175">
      <w:pPr>
        <w:jc w:val="center"/>
        <w:rPr>
          <w:sz w:val="20"/>
          <w:szCs w:val="20"/>
        </w:rPr>
      </w:pPr>
      <w:r w:rsidRPr="001D15A8">
        <w:rPr>
          <w:sz w:val="20"/>
          <w:szCs w:val="20"/>
        </w:rPr>
        <w:t>08.12.2020 № 1038</w:t>
      </w:r>
    </w:p>
    <w:p w:rsidR="00FA7175" w:rsidRPr="001D15A8" w:rsidRDefault="00FA7175" w:rsidP="00FA7175">
      <w:pPr>
        <w:pStyle w:val="aff8"/>
        <w:tabs>
          <w:tab w:val="left" w:pos="5415"/>
        </w:tabs>
        <w:rPr>
          <w:sz w:val="20"/>
          <w:szCs w:val="20"/>
        </w:rPr>
      </w:pPr>
      <w:r w:rsidRPr="001D15A8">
        <w:rPr>
          <w:sz w:val="20"/>
          <w:szCs w:val="20"/>
        </w:rPr>
        <w:tab/>
      </w:r>
    </w:p>
    <w:p w:rsidR="00FA7175" w:rsidRPr="001D15A8" w:rsidRDefault="00FA7175" w:rsidP="00FA7175">
      <w:pPr>
        <w:shd w:val="clear" w:color="auto" w:fill="FFFFFF"/>
        <w:tabs>
          <w:tab w:val="left" w:leader="dot" w:pos="-4962"/>
        </w:tabs>
        <w:jc w:val="center"/>
        <w:rPr>
          <w:sz w:val="20"/>
          <w:szCs w:val="20"/>
        </w:rPr>
      </w:pPr>
      <w:r w:rsidRPr="001D15A8">
        <w:rPr>
          <w:sz w:val="20"/>
          <w:szCs w:val="20"/>
        </w:rPr>
        <w:t>Об утверждении схем водоснабжения сельских поселений Куйбышевского района Новосибирской области на 2021 год</w:t>
      </w:r>
    </w:p>
    <w:p w:rsidR="00FA7175" w:rsidRPr="001D15A8" w:rsidRDefault="00FA7175" w:rsidP="00FA7175">
      <w:pPr>
        <w:shd w:val="clear" w:color="auto" w:fill="FFFFFF"/>
        <w:tabs>
          <w:tab w:val="left" w:leader="dot" w:pos="-4962"/>
        </w:tabs>
        <w:jc w:val="center"/>
        <w:rPr>
          <w:sz w:val="20"/>
          <w:szCs w:val="20"/>
        </w:rPr>
      </w:pPr>
    </w:p>
    <w:p w:rsidR="00FA7175" w:rsidRPr="001D15A8" w:rsidRDefault="00FA7175" w:rsidP="00FA7175">
      <w:pPr>
        <w:shd w:val="clear" w:color="auto" w:fill="FFFFFF"/>
        <w:tabs>
          <w:tab w:val="left" w:pos="-4962"/>
          <w:tab w:val="left" w:pos="3780"/>
        </w:tabs>
        <w:ind w:firstLine="567"/>
        <w:jc w:val="both"/>
        <w:rPr>
          <w:caps/>
          <w:sz w:val="20"/>
          <w:szCs w:val="20"/>
        </w:rPr>
      </w:pPr>
      <w:r w:rsidRPr="001D15A8">
        <w:rPr>
          <w:sz w:val="20"/>
          <w:szCs w:val="20"/>
        </w:rPr>
        <w:t>В соответствии с Федеральным законом от 07.12.2011 № 416-ФЗ «О водоснабжении и водоотведении»,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05.09.2013 №782 «О схемах водоснабжения и водоотведения» на основании утвержденной Схемы территориального планирования муниципального образования Куйбышевский район Новосибирской области, утвержденной решением девятнадцатой сессии Совета депутатов Куйбышевского района второго созыва от 14.03.2013 № 11, руководствуясь Уставом Куйбышевского муниципального района Новосибирской области, администрация Куйбышевского муниципального района Новосибирской области</w:t>
      </w:r>
      <w:r w:rsidRPr="001D15A8">
        <w:rPr>
          <w:caps/>
          <w:sz w:val="20"/>
          <w:szCs w:val="20"/>
        </w:rPr>
        <w:t xml:space="preserve">        </w:t>
      </w:r>
    </w:p>
    <w:p w:rsidR="00FA7175" w:rsidRPr="001D15A8" w:rsidRDefault="00FA7175" w:rsidP="00FA7175">
      <w:pPr>
        <w:shd w:val="clear" w:color="auto" w:fill="FFFFFF"/>
        <w:tabs>
          <w:tab w:val="left" w:pos="-4962"/>
          <w:tab w:val="left" w:pos="3780"/>
        </w:tabs>
        <w:ind w:firstLine="567"/>
        <w:jc w:val="both"/>
        <w:rPr>
          <w:sz w:val="20"/>
          <w:szCs w:val="20"/>
        </w:rPr>
      </w:pPr>
      <w:r w:rsidRPr="001D15A8">
        <w:rPr>
          <w:caps/>
          <w:sz w:val="20"/>
          <w:szCs w:val="20"/>
        </w:rPr>
        <w:t>постановляЕТ</w:t>
      </w:r>
      <w:r w:rsidRPr="001D15A8">
        <w:rPr>
          <w:sz w:val="20"/>
          <w:szCs w:val="20"/>
        </w:rPr>
        <w:t>:</w:t>
      </w:r>
      <w:r w:rsidRPr="001D15A8">
        <w:rPr>
          <w:sz w:val="20"/>
          <w:szCs w:val="20"/>
        </w:rPr>
        <w:tab/>
      </w:r>
    </w:p>
    <w:p w:rsidR="00FA7175" w:rsidRPr="001D15A8" w:rsidRDefault="00FA7175" w:rsidP="00FA7175">
      <w:pPr>
        <w:ind w:firstLine="567"/>
        <w:jc w:val="both"/>
        <w:rPr>
          <w:sz w:val="20"/>
          <w:szCs w:val="20"/>
        </w:rPr>
      </w:pPr>
      <w:r w:rsidRPr="001D15A8">
        <w:rPr>
          <w:sz w:val="20"/>
          <w:szCs w:val="20"/>
        </w:rPr>
        <w:t>1. Утвердить схемы водоснабжения сельских поселений Куйбышевского района Новосибирской области:</w:t>
      </w:r>
    </w:p>
    <w:p w:rsidR="00FA7175" w:rsidRPr="001D15A8" w:rsidRDefault="00FA7175" w:rsidP="00FA7175">
      <w:pPr>
        <w:pStyle w:val="af7"/>
        <w:ind w:left="0" w:firstLine="567"/>
        <w:jc w:val="both"/>
        <w:rPr>
          <w:rFonts w:ascii="Times New Roman" w:hAnsi="Times New Roman" w:cs="Times New Roman"/>
          <w:sz w:val="20"/>
          <w:szCs w:val="20"/>
        </w:rPr>
      </w:pPr>
      <w:r w:rsidRPr="001D15A8">
        <w:rPr>
          <w:rFonts w:ascii="Times New Roman" w:hAnsi="Times New Roman" w:cs="Times New Roman"/>
          <w:sz w:val="20"/>
          <w:szCs w:val="20"/>
        </w:rPr>
        <w:t>1.1. </w:t>
      </w:r>
      <w:proofErr w:type="spellStart"/>
      <w:r w:rsidRPr="001D15A8">
        <w:rPr>
          <w:rFonts w:ascii="Times New Roman" w:hAnsi="Times New Roman" w:cs="Times New Roman"/>
          <w:sz w:val="20"/>
          <w:szCs w:val="20"/>
        </w:rPr>
        <w:t>Абрамовского</w:t>
      </w:r>
      <w:proofErr w:type="spellEnd"/>
      <w:r w:rsidRPr="001D15A8">
        <w:rPr>
          <w:rFonts w:ascii="Times New Roman" w:hAnsi="Times New Roman" w:cs="Times New Roman"/>
          <w:sz w:val="20"/>
          <w:szCs w:val="20"/>
        </w:rPr>
        <w:t xml:space="preserve"> сельсовета Куйбышевского района Новосибирской области (Приложение 1);</w:t>
      </w:r>
    </w:p>
    <w:p w:rsidR="00FA7175" w:rsidRPr="001D15A8" w:rsidRDefault="00FA7175" w:rsidP="00FA7175">
      <w:pPr>
        <w:pStyle w:val="af7"/>
        <w:ind w:left="0" w:firstLine="567"/>
        <w:jc w:val="both"/>
        <w:rPr>
          <w:rFonts w:ascii="Times New Roman" w:hAnsi="Times New Roman" w:cs="Times New Roman"/>
          <w:sz w:val="20"/>
          <w:szCs w:val="20"/>
        </w:rPr>
      </w:pPr>
      <w:r w:rsidRPr="001D15A8">
        <w:rPr>
          <w:rFonts w:ascii="Times New Roman" w:hAnsi="Times New Roman" w:cs="Times New Roman"/>
          <w:sz w:val="20"/>
          <w:szCs w:val="20"/>
        </w:rPr>
        <w:t>1.2. </w:t>
      </w:r>
      <w:proofErr w:type="spellStart"/>
      <w:r w:rsidRPr="001D15A8">
        <w:rPr>
          <w:rFonts w:ascii="Times New Roman" w:hAnsi="Times New Roman" w:cs="Times New Roman"/>
          <w:sz w:val="20"/>
          <w:szCs w:val="20"/>
        </w:rPr>
        <w:t>Балманского</w:t>
      </w:r>
      <w:proofErr w:type="spellEnd"/>
      <w:r w:rsidRPr="001D15A8">
        <w:rPr>
          <w:rFonts w:ascii="Times New Roman" w:hAnsi="Times New Roman" w:cs="Times New Roman"/>
          <w:sz w:val="20"/>
          <w:szCs w:val="20"/>
        </w:rPr>
        <w:t xml:space="preserve"> сельсовета Куйбышевского района Новосибирской области (Приложение 2);</w:t>
      </w:r>
    </w:p>
    <w:p w:rsidR="00FA7175" w:rsidRPr="001D15A8" w:rsidRDefault="00FA7175" w:rsidP="00FA7175">
      <w:pPr>
        <w:pStyle w:val="af7"/>
        <w:ind w:left="0" w:firstLine="567"/>
        <w:jc w:val="both"/>
        <w:rPr>
          <w:rFonts w:ascii="Times New Roman" w:hAnsi="Times New Roman" w:cs="Times New Roman"/>
          <w:sz w:val="20"/>
          <w:szCs w:val="20"/>
        </w:rPr>
      </w:pPr>
      <w:r w:rsidRPr="001D15A8">
        <w:rPr>
          <w:rFonts w:ascii="Times New Roman" w:hAnsi="Times New Roman" w:cs="Times New Roman"/>
          <w:sz w:val="20"/>
          <w:szCs w:val="20"/>
        </w:rPr>
        <w:t>1.3. </w:t>
      </w:r>
      <w:proofErr w:type="spellStart"/>
      <w:r w:rsidRPr="001D15A8">
        <w:rPr>
          <w:rFonts w:ascii="Times New Roman" w:hAnsi="Times New Roman" w:cs="Times New Roman"/>
          <w:sz w:val="20"/>
          <w:szCs w:val="20"/>
        </w:rPr>
        <w:t>Булатовского</w:t>
      </w:r>
      <w:proofErr w:type="spellEnd"/>
      <w:r w:rsidRPr="001D15A8">
        <w:rPr>
          <w:rFonts w:ascii="Times New Roman" w:hAnsi="Times New Roman" w:cs="Times New Roman"/>
          <w:sz w:val="20"/>
          <w:szCs w:val="20"/>
        </w:rPr>
        <w:t xml:space="preserve"> сельсовета Куйбышевского района Новосибирской области (Приложение 3); </w:t>
      </w:r>
    </w:p>
    <w:p w:rsidR="00FA7175" w:rsidRPr="001D15A8" w:rsidRDefault="00FA7175" w:rsidP="00FA7175">
      <w:pPr>
        <w:pStyle w:val="af7"/>
        <w:ind w:left="0" w:firstLine="567"/>
        <w:jc w:val="both"/>
        <w:rPr>
          <w:rFonts w:ascii="Times New Roman" w:hAnsi="Times New Roman" w:cs="Times New Roman"/>
          <w:sz w:val="20"/>
          <w:szCs w:val="20"/>
        </w:rPr>
      </w:pPr>
      <w:r w:rsidRPr="001D15A8">
        <w:rPr>
          <w:rFonts w:ascii="Times New Roman" w:hAnsi="Times New Roman" w:cs="Times New Roman"/>
          <w:sz w:val="20"/>
          <w:szCs w:val="20"/>
        </w:rPr>
        <w:t>1.4. Верх-</w:t>
      </w:r>
      <w:proofErr w:type="spellStart"/>
      <w:r w:rsidRPr="001D15A8">
        <w:rPr>
          <w:rFonts w:ascii="Times New Roman" w:hAnsi="Times New Roman" w:cs="Times New Roman"/>
          <w:sz w:val="20"/>
          <w:szCs w:val="20"/>
        </w:rPr>
        <w:t>Ичинского</w:t>
      </w:r>
      <w:proofErr w:type="spellEnd"/>
      <w:r w:rsidRPr="001D15A8">
        <w:rPr>
          <w:rFonts w:ascii="Times New Roman" w:hAnsi="Times New Roman" w:cs="Times New Roman"/>
          <w:sz w:val="20"/>
          <w:szCs w:val="20"/>
        </w:rPr>
        <w:t xml:space="preserve"> сельсовета Куйбышевского района Новосибирской области (Приложение 4);</w:t>
      </w:r>
    </w:p>
    <w:p w:rsidR="00FA7175" w:rsidRPr="001D15A8" w:rsidRDefault="00FA7175" w:rsidP="00FA7175">
      <w:pPr>
        <w:pStyle w:val="af7"/>
        <w:ind w:left="0" w:firstLine="567"/>
        <w:jc w:val="both"/>
        <w:rPr>
          <w:rFonts w:ascii="Times New Roman" w:hAnsi="Times New Roman" w:cs="Times New Roman"/>
          <w:sz w:val="20"/>
          <w:szCs w:val="20"/>
        </w:rPr>
      </w:pPr>
      <w:r w:rsidRPr="001D15A8">
        <w:rPr>
          <w:rFonts w:ascii="Times New Roman" w:hAnsi="Times New Roman" w:cs="Times New Roman"/>
          <w:sz w:val="20"/>
          <w:szCs w:val="20"/>
        </w:rPr>
        <w:t>1.5. </w:t>
      </w:r>
      <w:proofErr w:type="spellStart"/>
      <w:r w:rsidRPr="001D15A8">
        <w:rPr>
          <w:rFonts w:ascii="Times New Roman" w:hAnsi="Times New Roman" w:cs="Times New Roman"/>
          <w:sz w:val="20"/>
          <w:szCs w:val="20"/>
        </w:rPr>
        <w:t>Веснянского</w:t>
      </w:r>
      <w:proofErr w:type="spellEnd"/>
      <w:r w:rsidRPr="001D15A8">
        <w:rPr>
          <w:rFonts w:ascii="Times New Roman" w:hAnsi="Times New Roman" w:cs="Times New Roman"/>
          <w:sz w:val="20"/>
          <w:szCs w:val="20"/>
        </w:rPr>
        <w:t xml:space="preserve"> сельсовета Куйбышевского района Новосибирской области (Приложение 5);</w:t>
      </w:r>
    </w:p>
    <w:p w:rsidR="00FA7175" w:rsidRPr="001D15A8" w:rsidRDefault="00FA7175" w:rsidP="00FA7175">
      <w:pPr>
        <w:pStyle w:val="af7"/>
        <w:ind w:left="0" w:firstLine="567"/>
        <w:jc w:val="both"/>
        <w:rPr>
          <w:rFonts w:ascii="Times New Roman" w:hAnsi="Times New Roman" w:cs="Times New Roman"/>
          <w:sz w:val="20"/>
          <w:szCs w:val="20"/>
        </w:rPr>
      </w:pPr>
      <w:r w:rsidRPr="001D15A8">
        <w:rPr>
          <w:rFonts w:ascii="Times New Roman" w:hAnsi="Times New Roman" w:cs="Times New Roman"/>
          <w:sz w:val="20"/>
          <w:szCs w:val="20"/>
        </w:rPr>
        <w:t>1.6. </w:t>
      </w:r>
      <w:proofErr w:type="spellStart"/>
      <w:r w:rsidRPr="001D15A8">
        <w:rPr>
          <w:rFonts w:ascii="Times New Roman" w:hAnsi="Times New Roman" w:cs="Times New Roman"/>
          <w:sz w:val="20"/>
          <w:szCs w:val="20"/>
        </w:rPr>
        <w:t>Гжатского</w:t>
      </w:r>
      <w:proofErr w:type="spellEnd"/>
      <w:r w:rsidRPr="001D15A8">
        <w:rPr>
          <w:rFonts w:ascii="Times New Roman" w:hAnsi="Times New Roman" w:cs="Times New Roman"/>
          <w:sz w:val="20"/>
          <w:szCs w:val="20"/>
        </w:rPr>
        <w:t xml:space="preserve"> сельсовета Куйбышевского района Новосибирской области (Приложение 6);</w:t>
      </w:r>
    </w:p>
    <w:p w:rsidR="00FA7175" w:rsidRPr="001D15A8" w:rsidRDefault="00FA7175" w:rsidP="00FA7175">
      <w:pPr>
        <w:pStyle w:val="af7"/>
        <w:ind w:left="0" w:firstLine="567"/>
        <w:jc w:val="both"/>
        <w:rPr>
          <w:rFonts w:ascii="Times New Roman" w:hAnsi="Times New Roman" w:cs="Times New Roman"/>
          <w:sz w:val="20"/>
          <w:szCs w:val="20"/>
        </w:rPr>
      </w:pPr>
      <w:r w:rsidRPr="001D15A8">
        <w:rPr>
          <w:rFonts w:ascii="Times New Roman" w:hAnsi="Times New Roman" w:cs="Times New Roman"/>
          <w:sz w:val="20"/>
          <w:szCs w:val="20"/>
        </w:rPr>
        <w:t>1.7. </w:t>
      </w:r>
      <w:proofErr w:type="spellStart"/>
      <w:r w:rsidRPr="001D15A8">
        <w:rPr>
          <w:rFonts w:ascii="Times New Roman" w:hAnsi="Times New Roman" w:cs="Times New Roman"/>
          <w:sz w:val="20"/>
          <w:szCs w:val="20"/>
        </w:rPr>
        <w:t>Горбуновского</w:t>
      </w:r>
      <w:proofErr w:type="spellEnd"/>
      <w:r w:rsidRPr="001D15A8">
        <w:rPr>
          <w:rFonts w:ascii="Times New Roman" w:hAnsi="Times New Roman" w:cs="Times New Roman"/>
          <w:sz w:val="20"/>
          <w:szCs w:val="20"/>
        </w:rPr>
        <w:t xml:space="preserve"> сельсовета Куйбышевского района Новосибирской области (Приложение 7);</w:t>
      </w:r>
    </w:p>
    <w:p w:rsidR="00FA7175" w:rsidRPr="001D15A8" w:rsidRDefault="00FA7175" w:rsidP="00FA7175">
      <w:pPr>
        <w:pStyle w:val="af7"/>
        <w:ind w:left="0" w:firstLine="567"/>
        <w:jc w:val="both"/>
        <w:rPr>
          <w:rFonts w:ascii="Times New Roman" w:hAnsi="Times New Roman" w:cs="Times New Roman"/>
          <w:sz w:val="20"/>
          <w:szCs w:val="20"/>
        </w:rPr>
      </w:pPr>
      <w:r w:rsidRPr="001D15A8">
        <w:rPr>
          <w:rFonts w:ascii="Times New Roman" w:hAnsi="Times New Roman" w:cs="Times New Roman"/>
          <w:sz w:val="20"/>
          <w:szCs w:val="20"/>
        </w:rPr>
        <w:t>1.8. </w:t>
      </w:r>
      <w:proofErr w:type="spellStart"/>
      <w:r w:rsidRPr="001D15A8">
        <w:rPr>
          <w:rFonts w:ascii="Times New Roman" w:hAnsi="Times New Roman" w:cs="Times New Roman"/>
          <w:sz w:val="20"/>
          <w:szCs w:val="20"/>
        </w:rPr>
        <w:t>Зоновского</w:t>
      </w:r>
      <w:proofErr w:type="spellEnd"/>
      <w:r w:rsidRPr="001D15A8">
        <w:rPr>
          <w:rFonts w:ascii="Times New Roman" w:hAnsi="Times New Roman" w:cs="Times New Roman"/>
          <w:sz w:val="20"/>
          <w:szCs w:val="20"/>
        </w:rPr>
        <w:t xml:space="preserve"> сельсовета Куйбышевского района Новосибирской области (Приложение 8);</w:t>
      </w:r>
    </w:p>
    <w:p w:rsidR="00FA7175" w:rsidRPr="001D15A8" w:rsidRDefault="00FA7175" w:rsidP="00FA7175">
      <w:pPr>
        <w:pStyle w:val="af7"/>
        <w:ind w:left="0" w:firstLine="567"/>
        <w:jc w:val="both"/>
        <w:rPr>
          <w:rFonts w:ascii="Times New Roman" w:hAnsi="Times New Roman" w:cs="Times New Roman"/>
          <w:sz w:val="20"/>
          <w:szCs w:val="20"/>
        </w:rPr>
      </w:pPr>
      <w:r w:rsidRPr="001D15A8">
        <w:rPr>
          <w:rFonts w:ascii="Times New Roman" w:hAnsi="Times New Roman" w:cs="Times New Roman"/>
          <w:sz w:val="20"/>
          <w:szCs w:val="20"/>
        </w:rPr>
        <w:t>1.9. Камского сельсовета Куйбышевского района Новосибирской области (Приложение 9);</w:t>
      </w:r>
    </w:p>
    <w:p w:rsidR="00FA7175" w:rsidRPr="001D15A8" w:rsidRDefault="00FA7175" w:rsidP="00FA7175">
      <w:pPr>
        <w:pStyle w:val="af7"/>
        <w:ind w:left="0" w:firstLine="567"/>
        <w:jc w:val="both"/>
        <w:rPr>
          <w:rFonts w:ascii="Times New Roman" w:hAnsi="Times New Roman" w:cs="Times New Roman"/>
          <w:sz w:val="20"/>
          <w:szCs w:val="20"/>
        </w:rPr>
      </w:pPr>
      <w:r w:rsidRPr="001D15A8">
        <w:rPr>
          <w:rFonts w:ascii="Times New Roman" w:hAnsi="Times New Roman" w:cs="Times New Roman"/>
          <w:sz w:val="20"/>
          <w:szCs w:val="20"/>
        </w:rPr>
        <w:t>1.10. Куйбышевского сельсовета Куйбышевского района Новосибирской области (Приложение 10);</w:t>
      </w:r>
    </w:p>
    <w:p w:rsidR="00FA7175" w:rsidRPr="001D15A8" w:rsidRDefault="00FA7175" w:rsidP="00FA7175">
      <w:pPr>
        <w:pStyle w:val="af7"/>
        <w:ind w:left="0" w:firstLine="567"/>
        <w:jc w:val="both"/>
        <w:rPr>
          <w:rFonts w:ascii="Times New Roman" w:hAnsi="Times New Roman" w:cs="Times New Roman"/>
          <w:sz w:val="20"/>
          <w:szCs w:val="20"/>
        </w:rPr>
      </w:pPr>
      <w:r w:rsidRPr="001D15A8">
        <w:rPr>
          <w:rFonts w:ascii="Times New Roman" w:hAnsi="Times New Roman" w:cs="Times New Roman"/>
          <w:sz w:val="20"/>
          <w:szCs w:val="20"/>
        </w:rPr>
        <w:lastRenderedPageBreak/>
        <w:t>1.11. Михайловского сельсовета Куйбышевского района Новосибирской области (Приложение 11);</w:t>
      </w:r>
    </w:p>
    <w:p w:rsidR="00FA7175" w:rsidRPr="001D15A8" w:rsidRDefault="00FA7175" w:rsidP="00FA7175">
      <w:pPr>
        <w:pStyle w:val="af7"/>
        <w:ind w:left="0" w:firstLine="567"/>
        <w:jc w:val="both"/>
        <w:rPr>
          <w:rFonts w:ascii="Times New Roman" w:hAnsi="Times New Roman" w:cs="Times New Roman"/>
          <w:sz w:val="20"/>
          <w:szCs w:val="20"/>
        </w:rPr>
      </w:pPr>
      <w:r w:rsidRPr="001D15A8">
        <w:rPr>
          <w:rFonts w:ascii="Times New Roman" w:hAnsi="Times New Roman" w:cs="Times New Roman"/>
          <w:sz w:val="20"/>
          <w:szCs w:val="20"/>
        </w:rPr>
        <w:t>1.12. </w:t>
      </w:r>
      <w:proofErr w:type="spellStart"/>
      <w:r w:rsidRPr="001D15A8">
        <w:rPr>
          <w:rFonts w:ascii="Times New Roman" w:hAnsi="Times New Roman" w:cs="Times New Roman"/>
          <w:sz w:val="20"/>
          <w:szCs w:val="20"/>
        </w:rPr>
        <w:t>Новоичинского</w:t>
      </w:r>
      <w:proofErr w:type="spellEnd"/>
      <w:r w:rsidRPr="001D15A8">
        <w:rPr>
          <w:rFonts w:ascii="Times New Roman" w:hAnsi="Times New Roman" w:cs="Times New Roman"/>
          <w:sz w:val="20"/>
          <w:szCs w:val="20"/>
        </w:rPr>
        <w:t xml:space="preserve"> сельсовета Куйбышевского района Новосибирской области (Приложение 12);</w:t>
      </w:r>
    </w:p>
    <w:p w:rsidR="00FA7175" w:rsidRPr="001D15A8" w:rsidRDefault="00FA7175" w:rsidP="00FA7175">
      <w:pPr>
        <w:pStyle w:val="af7"/>
        <w:ind w:left="0" w:firstLine="567"/>
        <w:jc w:val="both"/>
        <w:rPr>
          <w:rFonts w:ascii="Times New Roman" w:hAnsi="Times New Roman" w:cs="Times New Roman"/>
          <w:sz w:val="20"/>
          <w:szCs w:val="20"/>
        </w:rPr>
      </w:pPr>
      <w:r w:rsidRPr="001D15A8">
        <w:rPr>
          <w:rFonts w:ascii="Times New Roman" w:hAnsi="Times New Roman" w:cs="Times New Roman"/>
          <w:sz w:val="20"/>
          <w:szCs w:val="20"/>
        </w:rPr>
        <w:t>1.13. Октябрьского сельсовета Куйбышевского района Новосибирской области (Приложение 13);</w:t>
      </w:r>
    </w:p>
    <w:p w:rsidR="00FA7175" w:rsidRPr="001D15A8" w:rsidRDefault="00FA7175" w:rsidP="00FA7175">
      <w:pPr>
        <w:pStyle w:val="af7"/>
        <w:ind w:left="0" w:firstLine="567"/>
        <w:jc w:val="both"/>
        <w:rPr>
          <w:rFonts w:ascii="Times New Roman" w:hAnsi="Times New Roman" w:cs="Times New Roman"/>
          <w:sz w:val="20"/>
          <w:szCs w:val="20"/>
        </w:rPr>
      </w:pPr>
      <w:r w:rsidRPr="001D15A8">
        <w:rPr>
          <w:rFonts w:ascii="Times New Roman" w:hAnsi="Times New Roman" w:cs="Times New Roman"/>
          <w:sz w:val="20"/>
          <w:szCs w:val="20"/>
        </w:rPr>
        <w:t>1.14. </w:t>
      </w:r>
      <w:proofErr w:type="spellStart"/>
      <w:r w:rsidRPr="001D15A8">
        <w:rPr>
          <w:rFonts w:ascii="Times New Roman" w:hAnsi="Times New Roman" w:cs="Times New Roman"/>
          <w:sz w:val="20"/>
          <w:szCs w:val="20"/>
        </w:rPr>
        <w:t>Осиновского</w:t>
      </w:r>
      <w:proofErr w:type="spellEnd"/>
      <w:r w:rsidRPr="001D15A8">
        <w:rPr>
          <w:rFonts w:ascii="Times New Roman" w:hAnsi="Times New Roman" w:cs="Times New Roman"/>
          <w:sz w:val="20"/>
          <w:szCs w:val="20"/>
        </w:rPr>
        <w:t xml:space="preserve"> сельсовета Куйбышевского района Новосибирской области (Приложение 14); </w:t>
      </w:r>
    </w:p>
    <w:p w:rsidR="00FA7175" w:rsidRPr="001D15A8" w:rsidRDefault="00FA7175" w:rsidP="00FA7175">
      <w:pPr>
        <w:pStyle w:val="af7"/>
        <w:ind w:left="0" w:firstLine="567"/>
        <w:jc w:val="both"/>
        <w:rPr>
          <w:rFonts w:ascii="Times New Roman" w:hAnsi="Times New Roman" w:cs="Times New Roman"/>
          <w:sz w:val="20"/>
          <w:szCs w:val="20"/>
        </w:rPr>
      </w:pPr>
      <w:r w:rsidRPr="001D15A8">
        <w:rPr>
          <w:rFonts w:ascii="Times New Roman" w:hAnsi="Times New Roman" w:cs="Times New Roman"/>
          <w:sz w:val="20"/>
          <w:szCs w:val="20"/>
        </w:rPr>
        <w:t>1.15. </w:t>
      </w:r>
      <w:proofErr w:type="spellStart"/>
      <w:r w:rsidRPr="001D15A8">
        <w:rPr>
          <w:rFonts w:ascii="Times New Roman" w:hAnsi="Times New Roman" w:cs="Times New Roman"/>
          <w:sz w:val="20"/>
          <w:szCs w:val="20"/>
        </w:rPr>
        <w:t>Отрадненского</w:t>
      </w:r>
      <w:proofErr w:type="spellEnd"/>
      <w:r w:rsidRPr="001D15A8">
        <w:rPr>
          <w:rFonts w:ascii="Times New Roman" w:hAnsi="Times New Roman" w:cs="Times New Roman"/>
          <w:sz w:val="20"/>
          <w:szCs w:val="20"/>
        </w:rPr>
        <w:t xml:space="preserve"> сельсовета Куйбышевского района Новосибирской области (Приложение 15);</w:t>
      </w:r>
    </w:p>
    <w:p w:rsidR="00FA7175" w:rsidRPr="001D15A8" w:rsidRDefault="00FA7175" w:rsidP="00FA7175">
      <w:pPr>
        <w:pStyle w:val="af7"/>
        <w:ind w:left="0" w:firstLine="567"/>
        <w:jc w:val="both"/>
        <w:rPr>
          <w:rFonts w:ascii="Times New Roman" w:hAnsi="Times New Roman" w:cs="Times New Roman"/>
          <w:sz w:val="20"/>
          <w:szCs w:val="20"/>
        </w:rPr>
      </w:pPr>
      <w:r w:rsidRPr="001D15A8">
        <w:rPr>
          <w:rFonts w:ascii="Times New Roman" w:hAnsi="Times New Roman" w:cs="Times New Roman"/>
          <w:sz w:val="20"/>
          <w:szCs w:val="20"/>
        </w:rPr>
        <w:t>1.16. </w:t>
      </w:r>
      <w:proofErr w:type="spellStart"/>
      <w:r w:rsidRPr="001D15A8">
        <w:rPr>
          <w:rFonts w:ascii="Times New Roman" w:hAnsi="Times New Roman" w:cs="Times New Roman"/>
          <w:sz w:val="20"/>
          <w:szCs w:val="20"/>
        </w:rPr>
        <w:t>Сергинского</w:t>
      </w:r>
      <w:proofErr w:type="spellEnd"/>
      <w:r w:rsidRPr="001D15A8">
        <w:rPr>
          <w:rFonts w:ascii="Times New Roman" w:hAnsi="Times New Roman" w:cs="Times New Roman"/>
          <w:sz w:val="20"/>
          <w:szCs w:val="20"/>
        </w:rPr>
        <w:t xml:space="preserve"> сельсовета Куйбышевского района Новосибирской области (Приложение 16);</w:t>
      </w:r>
    </w:p>
    <w:p w:rsidR="00FA7175" w:rsidRPr="001D15A8" w:rsidRDefault="00FA7175" w:rsidP="00AF7BD0">
      <w:pPr>
        <w:pStyle w:val="af7"/>
        <w:spacing w:after="0" w:line="240" w:lineRule="auto"/>
        <w:ind w:left="0" w:firstLine="567"/>
        <w:jc w:val="both"/>
        <w:rPr>
          <w:rFonts w:ascii="Times New Roman" w:hAnsi="Times New Roman" w:cs="Times New Roman"/>
          <w:sz w:val="20"/>
          <w:szCs w:val="20"/>
        </w:rPr>
      </w:pPr>
      <w:r w:rsidRPr="001D15A8">
        <w:rPr>
          <w:rFonts w:ascii="Times New Roman" w:hAnsi="Times New Roman" w:cs="Times New Roman"/>
          <w:sz w:val="20"/>
          <w:szCs w:val="20"/>
        </w:rPr>
        <w:t>1.17. </w:t>
      </w:r>
      <w:proofErr w:type="spellStart"/>
      <w:r w:rsidRPr="001D15A8">
        <w:rPr>
          <w:rFonts w:ascii="Times New Roman" w:hAnsi="Times New Roman" w:cs="Times New Roman"/>
          <w:sz w:val="20"/>
          <w:szCs w:val="20"/>
        </w:rPr>
        <w:t>Чумаковского</w:t>
      </w:r>
      <w:proofErr w:type="spellEnd"/>
      <w:r w:rsidRPr="001D15A8">
        <w:rPr>
          <w:rFonts w:ascii="Times New Roman" w:hAnsi="Times New Roman" w:cs="Times New Roman"/>
          <w:sz w:val="20"/>
          <w:szCs w:val="20"/>
        </w:rPr>
        <w:t xml:space="preserve"> сельсовета Куйбышевского района Новосибирской области (Приложение 17).</w:t>
      </w:r>
    </w:p>
    <w:p w:rsidR="00FA7175" w:rsidRPr="001D15A8" w:rsidRDefault="00FA7175" w:rsidP="00FA7175">
      <w:pPr>
        <w:shd w:val="clear" w:color="auto" w:fill="FFFFFF"/>
        <w:tabs>
          <w:tab w:val="left" w:pos="-4962"/>
          <w:tab w:val="left" w:pos="7104"/>
        </w:tabs>
        <w:ind w:left="-26" w:firstLine="567"/>
        <w:jc w:val="both"/>
        <w:rPr>
          <w:sz w:val="20"/>
          <w:szCs w:val="20"/>
        </w:rPr>
      </w:pPr>
      <w:r w:rsidRPr="001D15A8">
        <w:rPr>
          <w:sz w:val="20"/>
          <w:szCs w:val="20"/>
        </w:rPr>
        <w:t>2. Управлению делами администрации Куйбышевского муниципального района Новосибирской области (</w:t>
      </w:r>
      <w:proofErr w:type="spellStart"/>
      <w:r w:rsidRPr="001D15A8">
        <w:rPr>
          <w:sz w:val="20"/>
          <w:szCs w:val="20"/>
        </w:rPr>
        <w:t>Дирибасова</w:t>
      </w:r>
      <w:proofErr w:type="spellEnd"/>
      <w:r w:rsidRPr="001D15A8">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w:t>
      </w:r>
      <w:r w:rsidRPr="001D15A8">
        <w:rPr>
          <w:sz w:val="20"/>
          <w:szCs w:val="20"/>
          <w:lang w:val="en-US"/>
        </w:rPr>
        <w:t>www</w:t>
      </w:r>
      <w:r w:rsidRPr="001D15A8">
        <w:rPr>
          <w:sz w:val="20"/>
          <w:szCs w:val="20"/>
        </w:rPr>
        <w:t>.</w:t>
      </w:r>
      <w:proofErr w:type="spellStart"/>
      <w:r w:rsidRPr="001D15A8">
        <w:rPr>
          <w:sz w:val="20"/>
          <w:szCs w:val="20"/>
          <w:lang w:val="en-US"/>
        </w:rPr>
        <w:t>kuibyshev</w:t>
      </w:r>
      <w:proofErr w:type="spellEnd"/>
      <w:r w:rsidRPr="001D15A8">
        <w:rPr>
          <w:sz w:val="20"/>
          <w:szCs w:val="20"/>
        </w:rPr>
        <w:t>.</w:t>
      </w:r>
      <w:proofErr w:type="spellStart"/>
      <w:r w:rsidRPr="001D15A8">
        <w:rPr>
          <w:sz w:val="20"/>
          <w:szCs w:val="20"/>
          <w:lang w:val="en-US"/>
        </w:rPr>
        <w:t>nso</w:t>
      </w:r>
      <w:proofErr w:type="spellEnd"/>
      <w:r w:rsidRPr="001D15A8">
        <w:rPr>
          <w:sz w:val="20"/>
          <w:szCs w:val="20"/>
        </w:rPr>
        <w:t>.</w:t>
      </w:r>
      <w:proofErr w:type="spellStart"/>
      <w:r w:rsidRPr="001D15A8">
        <w:rPr>
          <w:sz w:val="20"/>
          <w:szCs w:val="20"/>
          <w:lang w:val="en-US"/>
        </w:rPr>
        <w:t>ru</w:t>
      </w:r>
      <w:proofErr w:type="spellEnd"/>
      <w:r w:rsidRPr="001D15A8">
        <w:rPr>
          <w:sz w:val="20"/>
          <w:szCs w:val="20"/>
        </w:rPr>
        <w:t>.</w:t>
      </w:r>
    </w:p>
    <w:p w:rsidR="00FA7175" w:rsidRPr="001D15A8" w:rsidRDefault="00FA7175" w:rsidP="00FA7175">
      <w:pPr>
        <w:shd w:val="clear" w:color="auto" w:fill="FFFFFF"/>
        <w:tabs>
          <w:tab w:val="left" w:pos="-4962"/>
          <w:tab w:val="left" w:pos="7104"/>
        </w:tabs>
        <w:ind w:left="-26" w:firstLine="567"/>
        <w:jc w:val="both"/>
        <w:rPr>
          <w:sz w:val="20"/>
          <w:szCs w:val="20"/>
        </w:rPr>
      </w:pPr>
      <w:r w:rsidRPr="001D15A8">
        <w:rPr>
          <w:sz w:val="20"/>
          <w:szCs w:val="20"/>
        </w:rPr>
        <w:t>3. Контроль за исполнением настоящего постановления возложить на начальника управления строительства коммунального, дорожного хозяйства и транспорта администрации Куйбышевского муниципального района Новосибирской области Г.А. Летова.</w:t>
      </w:r>
      <w:r w:rsidRPr="001D15A8">
        <w:rPr>
          <w:sz w:val="20"/>
          <w:szCs w:val="20"/>
          <w:lang w:val="en-US"/>
        </w:rPr>
        <w:t> </w:t>
      </w:r>
    </w:p>
    <w:p w:rsidR="00FA7175" w:rsidRPr="001D15A8" w:rsidRDefault="00FA7175" w:rsidP="00FA7175">
      <w:pPr>
        <w:shd w:val="clear" w:color="auto" w:fill="FFFFFF"/>
        <w:jc w:val="both"/>
        <w:rPr>
          <w:sz w:val="20"/>
          <w:szCs w:val="20"/>
        </w:rPr>
      </w:pPr>
    </w:p>
    <w:p w:rsidR="00FA7175" w:rsidRPr="001D15A8" w:rsidRDefault="00FA7175" w:rsidP="00FA7175">
      <w:pPr>
        <w:widowControl w:val="0"/>
        <w:shd w:val="clear" w:color="auto" w:fill="FFFFFF"/>
        <w:tabs>
          <w:tab w:val="left" w:pos="994"/>
        </w:tabs>
        <w:autoSpaceDE w:val="0"/>
        <w:autoSpaceDN w:val="0"/>
        <w:adjustRightInd w:val="0"/>
        <w:ind w:left="-26" w:firstLine="26"/>
        <w:rPr>
          <w:sz w:val="20"/>
          <w:szCs w:val="20"/>
        </w:rPr>
      </w:pPr>
      <w:r w:rsidRPr="001D15A8">
        <w:rPr>
          <w:sz w:val="20"/>
          <w:szCs w:val="20"/>
        </w:rPr>
        <w:t xml:space="preserve">Глава </w:t>
      </w:r>
    </w:p>
    <w:p w:rsidR="00FA7175" w:rsidRPr="001D15A8" w:rsidRDefault="00FA7175" w:rsidP="00FA7175">
      <w:pPr>
        <w:widowControl w:val="0"/>
        <w:shd w:val="clear" w:color="auto" w:fill="FFFFFF"/>
        <w:tabs>
          <w:tab w:val="left" w:pos="994"/>
        </w:tabs>
        <w:autoSpaceDE w:val="0"/>
        <w:autoSpaceDN w:val="0"/>
        <w:adjustRightInd w:val="0"/>
        <w:ind w:left="-26" w:firstLine="26"/>
        <w:rPr>
          <w:sz w:val="20"/>
          <w:szCs w:val="20"/>
        </w:rPr>
      </w:pPr>
      <w:r w:rsidRPr="001D15A8">
        <w:rPr>
          <w:sz w:val="20"/>
          <w:szCs w:val="20"/>
        </w:rPr>
        <w:t xml:space="preserve">Куйбышевского муниципального района </w:t>
      </w:r>
    </w:p>
    <w:p w:rsidR="00FA7175" w:rsidRPr="001D15A8" w:rsidRDefault="00FA7175" w:rsidP="00FA7175">
      <w:pPr>
        <w:widowControl w:val="0"/>
        <w:shd w:val="clear" w:color="auto" w:fill="FFFFFF"/>
        <w:tabs>
          <w:tab w:val="left" w:pos="994"/>
        </w:tabs>
        <w:autoSpaceDE w:val="0"/>
        <w:autoSpaceDN w:val="0"/>
        <w:adjustRightInd w:val="0"/>
        <w:ind w:left="-26" w:firstLine="26"/>
        <w:rPr>
          <w:sz w:val="20"/>
          <w:szCs w:val="20"/>
        </w:rPr>
      </w:pPr>
      <w:r w:rsidRPr="001D15A8">
        <w:rPr>
          <w:sz w:val="20"/>
          <w:szCs w:val="20"/>
        </w:rPr>
        <w:t xml:space="preserve">Новосибирской области                                       </w:t>
      </w:r>
      <w:r w:rsidRPr="001D15A8">
        <w:rPr>
          <w:sz w:val="20"/>
          <w:szCs w:val="20"/>
        </w:rPr>
        <w:tab/>
        <w:t xml:space="preserve">                                                                                     О.В. Караваев</w:t>
      </w:r>
    </w:p>
    <w:p w:rsidR="00FA7175" w:rsidRPr="001D15A8" w:rsidRDefault="00FA7175" w:rsidP="00FA7175">
      <w:pPr>
        <w:widowControl w:val="0"/>
        <w:shd w:val="clear" w:color="auto" w:fill="FFFFFF"/>
        <w:tabs>
          <w:tab w:val="left" w:pos="994"/>
        </w:tabs>
        <w:autoSpaceDE w:val="0"/>
        <w:autoSpaceDN w:val="0"/>
        <w:adjustRightInd w:val="0"/>
        <w:ind w:left="-26" w:firstLine="26"/>
        <w:rPr>
          <w:sz w:val="20"/>
          <w:szCs w:val="20"/>
        </w:rPr>
      </w:pPr>
    </w:p>
    <w:p w:rsidR="004B3920" w:rsidRPr="001D15A8" w:rsidRDefault="004B3920" w:rsidP="00EB2CF7">
      <w:pPr>
        <w:jc w:val="center"/>
        <w:outlineLvl w:val="0"/>
        <w:rPr>
          <w:rFonts w:eastAsia="Arial"/>
          <w:bCs/>
          <w:sz w:val="20"/>
          <w:szCs w:val="20"/>
        </w:rPr>
      </w:pPr>
    </w:p>
    <w:p w:rsidR="004B3920" w:rsidRPr="001D15A8" w:rsidRDefault="004B3920" w:rsidP="00EB2CF7">
      <w:pPr>
        <w:jc w:val="center"/>
        <w:outlineLvl w:val="0"/>
        <w:rPr>
          <w:rFonts w:eastAsia="Arial"/>
          <w:bCs/>
          <w:sz w:val="20"/>
          <w:szCs w:val="20"/>
        </w:rPr>
      </w:pPr>
    </w:p>
    <w:p w:rsidR="00FA7175" w:rsidRPr="001D15A8" w:rsidRDefault="00FA7175" w:rsidP="00EB2CF7">
      <w:pPr>
        <w:jc w:val="center"/>
        <w:outlineLvl w:val="0"/>
        <w:rPr>
          <w:rFonts w:eastAsia="Arial"/>
          <w:bCs/>
          <w:sz w:val="20"/>
          <w:szCs w:val="20"/>
        </w:rPr>
      </w:pPr>
    </w:p>
    <w:p w:rsidR="00FA7175" w:rsidRPr="001D15A8" w:rsidRDefault="00FA7175" w:rsidP="00FA7175">
      <w:pPr>
        <w:keepNext/>
        <w:jc w:val="center"/>
        <w:outlineLvl w:val="0"/>
        <w:rPr>
          <w:sz w:val="20"/>
          <w:szCs w:val="20"/>
        </w:rPr>
      </w:pPr>
      <w:r w:rsidRPr="001D15A8">
        <w:rPr>
          <w:sz w:val="20"/>
          <w:szCs w:val="20"/>
        </w:rPr>
        <w:t>АДМИНИСТРАЦИЯ</w:t>
      </w:r>
    </w:p>
    <w:p w:rsidR="00FA7175" w:rsidRPr="001D15A8" w:rsidRDefault="00FA7175" w:rsidP="00FA7175">
      <w:pPr>
        <w:keepNext/>
        <w:jc w:val="center"/>
        <w:outlineLvl w:val="0"/>
        <w:rPr>
          <w:sz w:val="20"/>
          <w:szCs w:val="20"/>
        </w:rPr>
      </w:pPr>
      <w:r w:rsidRPr="001D15A8">
        <w:rPr>
          <w:sz w:val="20"/>
          <w:szCs w:val="20"/>
        </w:rPr>
        <w:t>КУЙБЫШЕВСКОГО МУНИЦИПАЛЬНОГО РАЙОНА</w:t>
      </w:r>
    </w:p>
    <w:p w:rsidR="00FA7175" w:rsidRPr="001D15A8" w:rsidRDefault="00FA7175" w:rsidP="00FA7175">
      <w:pPr>
        <w:keepNext/>
        <w:jc w:val="center"/>
        <w:outlineLvl w:val="0"/>
        <w:rPr>
          <w:sz w:val="20"/>
          <w:szCs w:val="20"/>
        </w:rPr>
      </w:pPr>
      <w:r w:rsidRPr="001D15A8">
        <w:rPr>
          <w:sz w:val="20"/>
          <w:szCs w:val="20"/>
        </w:rPr>
        <w:t>НОВОСИБИРСКОЙ ОБЛАСТИ</w:t>
      </w:r>
    </w:p>
    <w:p w:rsidR="00FA7175" w:rsidRPr="001D15A8" w:rsidRDefault="00FA7175" w:rsidP="00FA7175">
      <w:pPr>
        <w:keepNext/>
        <w:jc w:val="center"/>
        <w:outlineLvl w:val="1"/>
        <w:rPr>
          <w:sz w:val="20"/>
          <w:szCs w:val="20"/>
        </w:rPr>
      </w:pPr>
    </w:p>
    <w:p w:rsidR="00FA7175" w:rsidRPr="001D15A8" w:rsidRDefault="00FA7175" w:rsidP="00FA7175">
      <w:pPr>
        <w:keepNext/>
        <w:jc w:val="center"/>
        <w:outlineLvl w:val="1"/>
        <w:rPr>
          <w:sz w:val="20"/>
          <w:szCs w:val="20"/>
        </w:rPr>
      </w:pPr>
      <w:r w:rsidRPr="001D15A8">
        <w:rPr>
          <w:sz w:val="20"/>
          <w:szCs w:val="20"/>
        </w:rPr>
        <w:t>ПОСТАНОВЛЕНИЕ</w:t>
      </w:r>
    </w:p>
    <w:p w:rsidR="00FA7175" w:rsidRPr="001D15A8" w:rsidRDefault="00FA7175" w:rsidP="00FA7175">
      <w:pPr>
        <w:spacing w:line="300" w:lineRule="auto"/>
        <w:ind w:firstLine="720"/>
        <w:jc w:val="center"/>
        <w:rPr>
          <w:sz w:val="20"/>
          <w:szCs w:val="20"/>
        </w:rPr>
      </w:pPr>
    </w:p>
    <w:p w:rsidR="00FA7175" w:rsidRPr="001D15A8" w:rsidRDefault="00FA7175" w:rsidP="00FA7175">
      <w:pPr>
        <w:spacing w:line="300" w:lineRule="auto"/>
        <w:jc w:val="center"/>
        <w:rPr>
          <w:sz w:val="20"/>
          <w:szCs w:val="20"/>
        </w:rPr>
      </w:pPr>
      <w:r w:rsidRPr="001D15A8">
        <w:rPr>
          <w:sz w:val="20"/>
          <w:szCs w:val="20"/>
        </w:rPr>
        <w:t xml:space="preserve">г. Куйбышев </w:t>
      </w:r>
    </w:p>
    <w:p w:rsidR="00FA7175" w:rsidRPr="001D15A8" w:rsidRDefault="00FA7175" w:rsidP="00FA7175">
      <w:pPr>
        <w:spacing w:line="300" w:lineRule="auto"/>
        <w:jc w:val="center"/>
        <w:rPr>
          <w:sz w:val="20"/>
          <w:szCs w:val="20"/>
        </w:rPr>
      </w:pPr>
      <w:r w:rsidRPr="001D15A8">
        <w:rPr>
          <w:sz w:val="20"/>
          <w:szCs w:val="20"/>
        </w:rPr>
        <w:t>Новосибирская область</w:t>
      </w:r>
    </w:p>
    <w:p w:rsidR="00FA7175" w:rsidRPr="001D15A8" w:rsidRDefault="00FA7175" w:rsidP="00FA7175">
      <w:pPr>
        <w:keepNext/>
        <w:jc w:val="center"/>
        <w:outlineLvl w:val="2"/>
        <w:rPr>
          <w:sz w:val="20"/>
          <w:szCs w:val="20"/>
        </w:rPr>
      </w:pPr>
    </w:p>
    <w:p w:rsidR="00FA7175" w:rsidRPr="001D15A8" w:rsidRDefault="00FA7175" w:rsidP="00FA7175">
      <w:pPr>
        <w:spacing w:line="300" w:lineRule="auto"/>
        <w:jc w:val="center"/>
        <w:rPr>
          <w:sz w:val="20"/>
          <w:szCs w:val="20"/>
        </w:rPr>
      </w:pPr>
      <w:r w:rsidRPr="001D15A8">
        <w:rPr>
          <w:sz w:val="20"/>
          <w:szCs w:val="20"/>
        </w:rPr>
        <w:t>10.12.2020 № 1045</w:t>
      </w:r>
    </w:p>
    <w:p w:rsidR="00FA7175" w:rsidRPr="001D15A8" w:rsidRDefault="00FA7175" w:rsidP="00FA7175">
      <w:pPr>
        <w:spacing w:line="300" w:lineRule="auto"/>
        <w:jc w:val="center"/>
        <w:rPr>
          <w:sz w:val="20"/>
          <w:szCs w:val="20"/>
        </w:rPr>
      </w:pPr>
    </w:p>
    <w:p w:rsidR="00FA7175" w:rsidRPr="001D15A8" w:rsidRDefault="00FA7175" w:rsidP="00FA7175">
      <w:pPr>
        <w:jc w:val="center"/>
        <w:rPr>
          <w:sz w:val="20"/>
          <w:szCs w:val="20"/>
        </w:rPr>
      </w:pPr>
      <w:r w:rsidRPr="001D15A8">
        <w:rPr>
          <w:sz w:val="20"/>
          <w:szCs w:val="20"/>
        </w:rPr>
        <w:t>Об изменении типа муниципального казённого учреждения Куйбышевского муниципального района Новосибирской области</w:t>
      </w:r>
    </w:p>
    <w:p w:rsidR="00FA7175" w:rsidRPr="001D15A8" w:rsidRDefault="00FA7175" w:rsidP="00FA7175">
      <w:pPr>
        <w:tabs>
          <w:tab w:val="left" w:pos="540"/>
        </w:tabs>
        <w:ind w:firstLine="720"/>
        <w:jc w:val="both"/>
        <w:rPr>
          <w:sz w:val="20"/>
          <w:szCs w:val="20"/>
        </w:rPr>
      </w:pPr>
      <w:r w:rsidRPr="001D15A8">
        <w:rPr>
          <w:sz w:val="20"/>
          <w:szCs w:val="20"/>
        </w:rPr>
        <w:tab/>
      </w:r>
    </w:p>
    <w:p w:rsidR="00FA7175" w:rsidRPr="001D15A8" w:rsidRDefault="00FA7175" w:rsidP="00FA7175">
      <w:pPr>
        <w:tabs>
          <w:tab w:val="left" w:pos="540"/>
        </w:tabs>
        <w:autoSpaceDE w:val="0"/>
        <w:autoSpaceDN w:val="0"/>
        <w:adjustRightInd w:val="0"/>
        <w:ind w:firstLine="720"/>
        <w:jc w:val="both"/>
        <w:outlineLvl w:val="0"/>
        <w:rPr>
          <w:sz w:val="20"/>
          <w:szCs w:val="20"/>
        </w:rPr>
      </w:pPr>
      <w:r w:rsidRPr="001D15A8">
        <w:rPr>
          <w:sz w:val="20"/>
          <w:szCs w:val="20"/>
        </w:rPr>
        <w:t>В соответствии с Гражданским кодексом Российской Федерации, Федеральным законом от 12.01.1996 № 7-ФЗ "О некоммерческих организациях",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Уставом Куйбышевского муниципального района Новосибирской области, постановлением администрации Куйбышевского района от 20.02.2013 № 210 «Об утверждении Порядка создания, реорганизации, изменения типа и ликвидации муниципальных учреждений Куйбышевского района, а также утверждения уставов муниципальных учреждений Куйбышевского района и внесения в них изменений», в рамках федерального проекта «Современная школа» национального проекта «Образование», администрация Куйбышевского муниципального района Новосибирской области</w:t>
      </w:r>
    </w:p>
    <w:p w:rsidR="00FA7175" w:rsidRPr="001D15A8" w:rsidRDefault="00FA7175" w:rsidP="00FA7175">
      <w:pPr>
        <w:tabs>
          <w:tab w:val="left" w:pos="540"/>
        </w:tabs>
        <w:jc w:val="both"/>
        <w:rPr>
          <w:sz w:val="20"/>
          <w:szCs w:val="20"/>
        </w:rPr>
      </w:pPr>
      <w:r w:rsidRPr="001D15A8">
        <w:rPr>
          <w:sz w:val="20"/>
          <w:szCs w:val="20"/>
        </w:rPr>
        <w:tab/>
      </w:r>
      <w:r w:rsidRPr="001D15A8">
        <w:rPr>
          <w:sz w:val="20"/>
          <w:szCs w:val="20"/>
        </w:rPr>
        <w:tab/>
        <w:t>ПОСТАНОВЛЯЕТ:</w:t>
      </w:r>
    </w:p>
    <w:p w:rsidR="00FA7175" w:rsidRPr="001D15A8" w:rsidRDefault="00FA7175" w:rsidP="00FA7175">
      <w:pPr>
        <w:ind w:firstLine="708"/>
        <w:jc w:val="both"/>
        <w:rPr>
          <w:sz w:val="20"/>
          <w:szCs w:val="20"/>
        </w:rPr>
      </w:pPr>
      <w:r w:rsidRPr="001D15A8">
        <w:rPr>
          <w:sz w:val="20"/>
          <w:szCs w:val="20"/>
        </w:rPr>
        <w:t>1. Изменить тип муниципального казённого общеобразовательного учреждения Куйбышевского района "</w:t>
      </w:r>
      <w:proofErr w:type="spellStart"/>
      <w:r w:rsidRPr="001D15A8">
        <w:rPr>
          <w:sz w:val="20"/>
          <w:szCs w:val="20"/>
        </w:rPr>
        <w:t>Горбуновская</w:t>
      </w:r>
      <w:proofErr w:type="spellEnd"/>
      <w:r w:rsidRPr="001D15A8">
        <w:rPr>
          <w:sz w:val="20"/>
          <w:szCs w:val="20"/>
        </w:rPr>
        <w:t xml:space="preserve"> средняя общеобразовательная школа" с целью создания Муниципального бюджетного общеобразовательного учреждения Куйбышевского муниципального района Новосибирской области "</w:t>
      </w:r>
      <w:proofErr w:type="spellStart"/>
      <w:r w:rsidRPr="001D15A8">
        <w:rPr>
          <w:sz w:val="20"/>
          <w:szCs w:val="20"/>
        </w:rPr>
        <w:t>Горбуновская</w:t>
      </w:r>
      <w:proofErr w:type="spellEnd"/>
      <w:r w:rsidRPr="001D15A8">
        <w:rPr>
          <w:sz w:val="20"/>
          <w:szCs w:val="20"/>
        </w:rPr>
        <w:t xml:space="preserve"> средняя общеобразовательная школа" с 01.01.2021.</w:t>
      </w:r>
    </w:p>
    <w:p w:rsidR="00FA7175" w:rsidRPr="001D15A8" w:rsidRDefault="00FA7175" w:rsidP="00FA7175">
      <w:pPr>
        <w:ind w:firstLine="708"/>
        <w:jc w:val="both"/>
        <w:rPr>
          <w:sz w:val="20"/>
          <w:szCs w:val="20"/>
        </w:rPr>
      </w:pPr>
      <w:r w:rsidRPr="001D15A8">
        <w:rPr>
          <w:sz w:val="20"/>
          <w:szCs w:val="20"/>
        </w:rPr>
        <w:t>2. Утвердить перечень мероприятий по изменению типа существующего муниципального казённого образовательного учреждения Куйбышевского муниципального района Новосибирской области с целью создания муниципального бюджетного образовательного учреждения согласно приложению.</w:t>
      </w:r>
    </w:p>
    <w:p w:rsidR="00FA7175" w:rsidRPr="001D15A8" w:rsidRDefault="00FA7175" w:rsidP="00FA7175">
      <w:pPr>
        <w:tabs>
          <w:tab w:val="left" w:pos="540"/>
        </w:tabs>
        <w:jc w:val="both"/>
        <w:rPr>
          <w:sz w:val="20"/>
          <w:szCs w:val="20"/>
        </w:rPr>
      </w:pPr>
      <w:r w:rsidRPr="001D15A8">
        <w:rPr>
          <w:sz w:val="20"/>
          <w:szCs w:val="20"/>
        </w:rPr>
        <w:tab/>
        <w:t xml:space="preserve">  3. Установить, что функции и полномочия учредителя муниципального бюджетного образовательного учреждения, указанного в пункте 1 настоящего постановления, осуществляет Куйбышевский муниципальный район Новосибирской области, полномочия которого, в соответствии с Положением об управлении и распоряжении муниципальной собственностью Куйбышевского муниципального района Новосибирской области, утвержденным решением 2 сессии Совета депутатов Куйбышевского района 2 созыва от 25.11.2010 №11, является администрация Куйбышевского муниципального района Новосибирской области.</w:t>
      </w:r>
    </w:p>
    <w:p w:rsidR="00FA7175" w:rsidRPr="001D15A8" w:rsidRDefault="00FA7175" w:rsidP="00FA7175">
      <w:pPr>
        <w:tabs>
          <w:tab w:val="left" w:pos="540"/>
        </w:tabs>
        <w:jc w:val="both"/>
        <w:rPr>
          <w:sz w:val="20"/>
          <w:szCs w:val="20"/>
        </w:rPr>
      </w:pPr>
      <w:r w:rsidRPr="001D15A8">
        <w:rPr>
          <w:sz w:val="20"/>
          <w:szCs w:val="20"/>
        </w:rPr>
        <w:tab/>
        <w:t xml:space="preserve">  4. Предмет и основные цели деятельности, предельная штатная численность работников создаваемого муниципального образовательного учреждения при изменении типа сохраняются.</w:t>
      </w:r>
    </w:p>
    <w:p w:rsidR="00FA7175" w:rsidRPr="001D15A8" w:rsidRDefault="00FA7175" w:rsidP="00FA7175">
      <w:pPr>
        <w:ind w:firstLine="708"/>
        <w:jc w:val="both"/>
        <w:rPr>
          <w:sz w:val="20"/>
          <w:szCs w:val="20"/>
        </w:rPr>
      </w:pPr>
      <w:r w:rsidRPr="001D15A8">
        <w:rPr>
          <w:sz w:val="20"/>
          <w:szCs w:val="20"/>
        </w:rPr>
        <w:lastRenderedPageBreak/>
        <w:t>5. Управлению образования администрации Куйбышевского муниципального района Новосибирской области (Орлова Л.В.) обеспечить своевременное выполнение перечня мероприятий, размещение настоящего постановления на официальном сайте управления образования администрации Куйбышевского муниципального района Новосибирской области.</w:t>
      </w:r>
    </w:p>
    <w:p w:rsidR="00FA7175" w:rsidRPr="001D15A8" w:rsidRDefault="00FA7175" w:rsidP="00FA7175">
      <w:pPr>
        <w:ind w:firstLine="708"/>
        <w:jc w:val="both"/>
        <w:rPr>
          <w:sz w:val="20"/>
          <w:szCs w:val="20"/>
        </w:rPr>
      </w:pPr>
      <w:r w:rsidRPr="001D15A8">
        <w:rPr>
          <w:sz w:val="20"/>
          <w:szCs w:val="20"/>
        </w:rPr>
        <w:t>6. Управлению делами администрации Куйбышевского муниципального района Новосибирской области (</w:t>
      </w:r>
      <w:proofErr w:type="spellStart"/>
      <w:r w:rsidRPr="001D15A8">
        <w:rPr>
          <w:sz w:val="20"/>
          <w:szCs w:val="20"/>
        </w:rPr>
        <w:t>Дирибасова</w:t>
      </w:r>
      <w:proofErr w:type="spellEnd"/>
      <w:r w:rsidRPr="001D15A8">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rsidR="00FA7175" w:rsidRPr="001D15A8" w:rsidRDefault="00FA7175" w:rsidP="00FA7175">
      <w:pPr>
        <w:ind w:firstLine="708"/>
        <w:jc w:val="both"/>
        <w:rPr>
          <w:sz w:val="20"/>
          <w:szCs w:val="20"/>
        </w:rPr>
      </w:pPr>
      <w:r w:rsidRPr="001D15A8">
        <w:rPr>
          <w:sz w:val="20"/>
          <w:szCs w:val="20"/>
        </w:rPr>
        <w:t>7. Настоящее постановление вступает в силу с момента его официального опубликования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rsidR="00FA7175" w:rsidRPr="001D15A8" w:rsidRDefault="00FA7175" w:rsidP="00FA7175">
      <w:pPr>
        <w:ind w:firstLine="708"/>
        <w:jc w:val="both"/>
        <w:rPr>
          <w:sz w:val="20"/>
          <w:szCs w:val="20"/>
        </w:rPr>
      </w:pPr>
      <w:r w:rsidRPr="001D15A8">
        <w:rPr>
          <w:sz w:val="20"/>
          <w:szCs w:val="20"/>
        </w:rPr>
        <w:t>8. Контроль по исполнению настоящего постановления возложить на Первого заместителя главы администрации Куйбышевского муниципального района Новосибирской области Колганову Н.В.</w:t>
      </w:r>
    </w:p>
    <w:p w:rsidR="00FA7175" w:rsidRPr="001D15A8" w:rsidRDefault="00FA7175" w:rsidP="00FA7175">
      <w:pPr>
        <w:tabs>
          <w:tab w:val="left" w:pos="540"/>
        </w:tabs>
        <w:ind w:firstLine="720"/>
        <w:jc w:val="both"/>
        <w:rPr>
          <w:sz w:val="20"/>
          <w:szCs w:val="20"/>
        </w:rPr>
      </w:pPr>
    </w:p>
    <w:p w:rsidR="00FA7175" w:rsidRPr="001D15A8" w:rsidRDefault="00FA7175" w:rsidP="00FA7175">
      <w:pPr>
        <w:tabs>
          <w:tab w:val="left" w:pos="540"/>
        </w:tabs>
        <w:spacing w:line="254" w:lineRule="auto"/>
        <w:jc w:val="both"/>
        <w:rPr>
          <w:sz w:val="20"/>
          <w:szCs w:val="20"/>
        </w:rPr>
      </w:pPr>
      <w:r w:rsidRPr="001D15A8">
        <w:rPr>
          <w:sz w:val="20"/>
          <w:szCs w:val="20"/>
        </w:rPr>
        <w:t xml:space="preserve">Глава Куйбышевского муниципального </w:t>
      </w:r>
    </w:p>
    <w:p w:rsidR="00FA7175" w:rsidRPr="001D15A8" w:rsidRDefault="00FA7175" w:rsidP="00FA7175">
      <w:pPr>
        <w:tabs>
          <w:tab w:val="left" w:pos="540"/>
        </w:tabs>
        <w:spacing w:line="254" w:lineRule="auto"/>
        <w:jc w:val="both"/>
        <w:rPr>
          <w:sz w:val="20"/>
          <w:szCs w:val="20"/>
        </w:rPr>
      </w:pPr>
      <w:r w:rsidRPr="001D15A8">
        <w:rPr>
          <w:sz w:val="20"/>
          <w:szCs w:val="20"/>
        </w:rPr>
        <w:t>района Новосибирской области                                                                                                                    О.В. Караваев</w:t>
      </w:r>
    </w:p>
    <w:p w:rsidR="00FA7175" w:rsidRPr="001D15A8" w:rsidRDefault="00FA7175" w:rsidP="00FA7175">
      <w:pPr>
        <w:tabs>
          <w:tab w:val="left" w:pos="540"/>
        </w:tabs>
        <w:ind w:firstLine="720"/>
        <w:jc w:val="both"/>
        <w:rPr>
          <w:sz w:val="20"/>
          <w:szCs w:val="20"/>
        </w:rPr>
      </w:pPr>
    </w:p>
    <w:tbl>
      <w:tblPr>
        <w:tblW w:w="0" w:type="auto"/>
        <w:tblInd w:w="5353" w:type="dxa"/>
        <w:tblLook w:val="04A0" w:firstRow="1" w:lastRow="0" w:firstColumn="1" w:lastColumn="0" w:noHBand="0" w:noVBand="1"/>
      </w:tblPr>
      <w:tblGrid>
        <w:gridCol w:w="4642"/>
      </w:tblGrid>
      <w:tr w:rsidR="00FA7175" w:rsidRPr="001D15A8" w:rsidTr="00FA7175">
        <w:tc>
          <w:tcPr>
            <w:tcW w:w="4642" w:type="dxa"/>
            <w:shd w:val="clear" w:color="auto" w:fill="auto"/>
          </w:tcPr>
          <w:p w:rsidR="00FA7175" w:rsidRPr="001D15A8" w:rsidRDefault="00FA7175" w:rsidP="00E7093E">
            <w:pPr>
              <w:tabs>
                <w:tab w:val="left" w:pos="540"/>
                <w:tab w:val="left" w:pos="4320"/>
                <w:tab w:val="left" w:pos="5400"/>
                <w:tab w:val="left" w:pos="6300"/>
              </w:tabs>
              <w:ind w:left="317"/>
              <w:jc w:val="center"/>
              <w:rPr>
                <w:sz w:val="20"/>
                <w:szCs w:val="20"/>
              </w:rPr>
            </w:pPr>
            <w:r w:rsidRPr="001D15A8">
              <w:rPr>
                <w:sz w:val="20"/>
                <w:szCs w:val="20"/>
              </w:rPr>
              <w:t>Приложение</w:t>
            </w:r>
          </w:p>
          <w:p w:rsidR="00FA7175" w:rsidRPr="001D15A8" w:rsidRDefault="00FA7175" w:rsidP="00E7093E">
            <w:pPr>
              <w:tabs>
                <w:tab w:val="left" w:pos="540"/>
                <w:tab w:val="left" w:pos="4320"/>
                <w:tab w:val="left" w:pos="5400"/>
                <w:tab w:val="left" w:pos="6300"/>
              </w:tabs>
              <w:ind w:left="317"/>
              <w:jc w:val="center"/>
              <w:rPr>
                <w:sz w:val="20"/>
                <w:szCs w:val="20"/>
              </w:rPr>
            </w:pPr>
            <w:r w:rsidRPr="001D15A8">
              <w:rPr>
                <w:sz w:val="20"/>
                <w:szCs w:val="20"/>
              </w:rPr>
              <w:t xml:space="preserve">к постановлению администрации Куйбышевского </w:t>
            </w:r>
            <w:r w:rsidRPr="001D15A8">
              <w:rPr>
                <w:rFonts w:eastAsia="Calibri"/>
                <w:sz w:val="20"/>
                <w:szCs w:val="20"/>
                <w:lang w:eastAsia="en-US"/>
              </w:rPr>
              <w:t>муниципального района Новосибирской области</w:t>
            </w:r>
          </w:p>
          <w:p w:rsidR="00FA7175" w:rsidRPr="001D15A8" w:rsidRDefault="00FA7175" w:rsidP="00E7093E">
            <w:pPr>
              <w:tabs>
                <w:tab w:val="left" w:pos="540"/>
                <w:tab w:val="left" w:pos="4320"/>
                <w:tab w:val="left" w:pos="5400"/>
                <w:tab w:val="left" w:pos="6300"/>
              </w:tabs>
              <w:ind w:left="317"/>
              <w:jc w:val="center"/>
              <w:rPr>
                <w:sz w:val="20"/>
                <w:szCs w:val="20"/>
              </w:rPr>
            </w:pPr>
            <w:r w:rsidRPr="001D15A8">
              <w:rPr>
                <w:sz w:val="20"/>
                <w:szCs w:val="20"/>
              </w:rPr>
              <w:t>от 10.</w:t>
            </w:r>
            <w:r w:rsidRPr="001D15A8">
              <w:rPr>
                <w:sz w:val="20"/>
                <w:szCs w:val="20"/>
                <w:lang w:val="en-US"/>
              </w:rPr>
              <w:t xml:space="preserve">12.2020 </w:t>
            </w:r>
            <w:r w:rsidRPr="001D15A8">
              <w:rPr>
                <w:sz w:val="20"/>
                <w:szCs w:val="20"/>
              </w:rPr>
              <w:t>№ 1045</w:t>
            </w:r>
          </w:p>
        </w:tc>
      </w:tr>
    </w:tbl>
    <w:p w:rsidR="00FA7175" w:rsidRPr="001D15A8" w:rsidRDefault="00FA7175" w:rsidP="00FA7175">
      <w:pPr>
        <w:shd w:val="clear" w:color="auto" w:fill="FFFFFF"/>
        <w:jc w:val="center"/>
        <w:rPr>
          <w:color w:val="414141"/>
          <w:sz w:val="20"/>
          <w:szCs w:val="20"/>
        </w:rPr>
      </w:pPr>
    </w:p>
    <w:p w:rsidR="00FA7175" w:rsidRPr="001D15A8" w:rsidRDefault="00FA7175" w:rsidP="00FA7175">
      <w:pPr>
        <w:shd w:val="clear" w:color="auto" w:fill="FFFFFF"/>
        <w:jc w:val="center"/>
        <w:rPr>
          <w:sz w:val="20"/>
          <w:szCs w:val="20"/>
        </w:rPr>
      </w:pPr>
      <w:r w:rsidRPr="001D15A8">
        <w:rPr>
          <w:sz w:val="20"/>
          <w:szCs w:val="20"/>
        </w:rPr>
        <w:t>Перечень</w:t>
      </w:r>
    </w:p>
    <w:p w:rsidR="00FA7175" w:rsidRPr="001D15A8" w:rsidRDefault="00FA7175" w:rsidP="00FA7175">
      <w:pPr>
        <w:shd w:val="clear" w:color="auto" w:fill="FFFFFF"/>
        <w:jc w:val="center"/>
        <w:rPr>
          <w:sz w:val="20"/>
          <w:szCs w:val="20"/>
        </w:rPr>
      </w:pPr>
      <w:r w:rsidRPr="001D15A8">
        <w:rPr>
          <w:sz w:val="20"/>
          <w:szCs w:val="20"/>
        </w:rPr>
        <w:t xml:space="preserve">мероприятий по изменению типа существующего муниципального </w:t>
      </w:r>
    </w:p>
    <w:p w:rsidR="00FA7175" w:rsidRPr="001D15A8" w:rsidRDefault="00FA7175" w:rsidP="00FA7175">
      <w:pPr>
        <w:shd w:val="clear" w:color="auto" w:fill="FFFFFF"/>
        <w:jc w:val="center"/>
        <w:rPr>
          <w:sz w:val="20"/>
          <w:szCs w:val="20"/>
        </w:rPr>
      </w:pPr>
      <w:r w:rsidRPr="001D15A8">
        <w:rPr>
          <w:sz w:val="20"/>
          <w:szCs w:val="20"/>
        </w:rPr>
        <w:t>казённого образовательного учреждения Куйбышевского муниципального района Новосибирской области с целью создания муниципального бюджетного образовательного учреждения</w:t>
      </w:r>
    </w:p>
    <w:p w:rsidR="00FA7175" w:rsidRPr="001D15A8" w:rsidRDefault="00FA7175" w:rsidP="00FA7175">
      <w:pPr>
        <w:shd w:val="clear" w:color="auto" w:fill="FFFFFF"/>
        <w:jc w:val="center"/>
        <w:rPr>
          <w:color w:val="414141"/>
          <w:sz w:val="20"/>
          <w:szCs w:val="20"/>
        </w:rPr>
      </w:pP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27"/>
        <w:gridCol w:w="3762"/>
        <w:gridCol w:w="2920"/>
        <w:gridCol w:w="2620"/>
      </w:tblGrid>
      <w:tr w:rsidR="00FA7175" w:rsidRPr="001D15A8" w:rsidTr="00E7093E">
        <w:trPr>
          <w:trHeight w:val="738"/>
          <w:jc w:val="center"/>
        </w:trPr>
        <w:tc>
          <w:tcPr>
            <w:tcW w:w="934"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vAlign w:val="center"/>
            <w:hideMark/>
          </w:tcPr>
          <w:p w:rsidR="00FA7175" w:rsidRPr="001D15A8" w:rsidRDefault="00FA7175" w:rsidP="00E7093E">
            <w:pPr>
              <w:spacing w:after="225"/>
              <w:jc w:val="center"/>
              <w:rPr>
                <w:sz w:val="20"/>
                <w:szCs w:val="20"/>
              </w:rPr>
            </w:pPr>
            <w:r w:rsidRPr="001D15A8">
              <w:rPr>
                <w:sz w:val="20"/>
                <w:szCs w:val="20"/>
              </w:rPr>
              <w:t>N п/п</w:t>
            </w:r>
          </w:p>
        </w:tc>
        <w:tc>
          <w:tcPr>
            <w:tcW w:w="3827"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vAlign w:val="center"/>
            <w:hideMark/>
          </w:tcPr>
          <w:p w:rsidR="00FA7175" w:rsidRPr="001D15A8" w:rsidRDefault="00FA7175" w:rsidP="00E7093E">
            <w:pPr>
              <w:spacing w:after="225"/>
              <w:jc w:val="center"/>
              <w:rPr>
                <w:sz w:val="20"/>
                <w:szCs w:val="20"/>
              </w:rPr>
            </w:pPr>
            <w:r w:rsidRPr="001D15A8">
              <w:rPr>
                <w:sz w:val="20"/>
                <w:szCs w:val="20"/>
              </w:rPr>
              <w:t>Наименование мероприятия</w:t>
            </w:r>
          </w:p>
        </w:tc>
        <w:tc>
          <w:tcPr>
            <w:tcW w:w="2960"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vAlign w:val="center"/>
            <w:hideMark/>
          </w:tcPr>
          <w:p w:rsidR="00FA7175" w:rsidRPr="001D15A8" w:rsidRDefault="00FA7175" w:rsidP="00E7093E">
            <w:pPr>
              <w:spacing w:after="225"/>
              <w:jc w:val="center"/>
              <w:rPr>
                <w:sz w:val="20"/>
                <w:szCs w:val="20"/>
              </w:rPr>
            </w:pPr>
            <w:r w:rsidRPr="001D15A8">
              <w:rPr>
                <w:sz w:val="20"/>
                <w:szCs w:val="20"/>
              </w:rPr>
              <w:t>Срок выполнения мероприятия</w:t>
            </w:r>
          </w:p>
        </w:tc>
        <w:tc>
          <w:tcPr>
            <w:tcW w:w="2650"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vAlign w:val="center"/>
            <w:hideMark/>
          </w:tcPr>
          <w:p w:rsidR="00FA7175" w:rsidRPr="001D15A8" w:rsidRDefault="00FA7175" w:rsidP="00E7093E">
            <w:pPr>
              <w:spacing w:after="225"/>
              <w:jc w:val="center"/>
              <w:rPr>
                <w:sz w:val="20"/>
                <w:szCs w:val="20"/>
              </w:rPr>
            </w:pPr>
            <w:r w:rsidRPr="001D15A8">
              <w:rPr>
                <w:sz w:val="20"/>
                <w:szCs w:val="20"/>
              </w:rPr>
              <w:t>Ответственный исполнитель</w:t>
            </w:r>
          </w:p>
        </w:tc>
      </w:tr>
      <w:tr w:rsidR="00FA7175" w:rsidRPr="001D15A8" w:rsidTr="00E7093E">
        <w:trPr>
          <w:jc w:val="center"/>
        </w:trPr>
        <w:tc>
          <w:tcPr>
            <w:tcW w:w="934"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rsidR="00FA7175" w:rsidRPr="001D15A8" w:rsidRDefault="00FA7175" w:rsidP="00FA7175">
            <w:pPr>
              <w:numPr>
                <w:ilvl w:val="0"/>
                <w:numId w:val="30"/>
              </w:numPr>
              <w:rPr>
                <w:sz w:val="20"/>
                <w:szCs w:val="20"/>
              </w:rPr>
            </w:pPr>
          </w:p>
        </w:tc>
        <w:tc>
          <w:tcPr>
            <w:tcW w:w="3827"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hideMark/>
          </w:tcPr>
          <w:p w:rsidR="00FA7175" w:rsidRPr="001D15A8" w:rsidRDefault="00FA7175" w:rsidP="00E7093E">
            <w:pPr>
              <w:jc w:val="both"/>
              <w:rPr>
                <w:sz w:val="20"/>
                <w:szCs w:val="20"/>
              </w:rPr>
            </w:pPr>
            <w:r w:rsidRPr="001D15A8">
              <w:rPr>
                <w:sz w:val="20"/>
                <w:szCs w:val="20"/>
              </w:rPr>
              <w:t>Разработка и утверждение устава муниципального бюджетного учреждения</w:t>
            </w:r>
          </w:p>
        </w:tc>
        <w:tc>
          <w:tcPr>
            <w:tcW w:w="2960"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hideMark/>
          </w:tcPr>
          <w:p w:rsidR="00FA7175" w:rsidRPr="001D15A8" w:rsidRDefault="00FA7175" w:rsidP="00E7093E">
            <w:pPr>
              <w:rPr>
                <w:sz w:val="20"/>
                <w:szCs w:val="20"/>
              </w:rPr>
            </w:pPr>
            <w:r w:rsidRPr="001D15A8">
              <w:rPr>
                <w:sz w:val="20"/>
                <w:szCs w:val="20"/>
              </w:rPr>
              <w:t>До 23.12.2020</w:t>
            </w:r>
          </w:p>
        </w:tc>
        <w:tc>
          <w:tcPr>
            <w:tcW w:w="2650"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hideMark/>
          </w:tcPr>
          <w:p w:rsidR="00FA7175" w:rsidRPr="001D15A8" w:rsidRDefault="00FA7175" w:rsidP="00E7093E">
            <w:pPr>
              <w:rPr>
                <w:sz w:val="20"/>
                <w:szCs w:val="20"/>
              </w:rPr>
            </w:pPr>
            <w:r w:rsidRPr="001D15A8">
              <w:rPr>
                <w:sz w:val="20"/>
                <w:szCs w:val="20"/>
              </w:rPr>
              <w:t>Руководитель учреждения</w:t>
            </w:r>
          </w:p>
        </w:tc>
      </w:tr>
      <w:tr w:rsidR="00FA7175" w:rsidRPr="001D15A8" w:rsidTr="00E7093E">
        <w:trPr>
          <w:jc w:val="center"/>
        </w:trPr>
        <w:tc>
          <w:tcPr>
            <w:tcW w:w="934"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rsidR="00FA7175" w:rsidRPr="001D15A8" w:rsidRDefault="00FA7175" w:rsidP="00FA7175">
            <w:pPr>
              <w:numPr>
                <w:ilvl w:val="0"/>
                <w:numId w:val="30"/>
              </w:numPr>
              <w:rPr>
                <w:sz w:val="20"/>
                <w:szCs w:val="20"/>
              </w:rPr>
            </w:pPr>
          </w:p>
        </w:tc>
        <w:tc>
          <w:tcPr>
            <w:tcW w:w="3827"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rsidR="00FA7175" w:rsidRPr="001D15A8" w:rsidRDefault="00FA7175" w:rsidP="00E7093E">
            <w:pPr>
              <w:jc w:val="both"/>
              <w:rPr>
                <w:sz w:val="20"/>
                <w:szCs w:val="20"/>
              </w:rPr>
            </w:pPr>
            <w:r w:rsidRPr="001D15A8">
              <w:rPr>
                <w:sz w:val="20"/>
                <w:szCs w:val="20"/>
              </w:rPr>
              <w:t>Регистрация устава в Межрайонной ИФНС России №5 по Новосибирской области</w:t>
            </w:r>
          </w:p>
        </w:tc>
        <w:tc>
          <w:tcPr>
            <w:tcW w:w="2960"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rsidR="00FA7175" w:rsidRPr="001D15A8" w:rsidRDefault="00FA7175" w:rsidP="00E7093E">
            <w:pPr>
              <w:rPr>
                <w:sz w:val="20"/>
                <w:szCs w:val="20"/>
              </w:rPr>
            </w:pPr>
            <w:r w:rsidRPr="001D15A8">
              <w:rPr>
                <w:sz w:val="20"/>
                <w:szCs w:val="20"/>
              </w:rPr>
              <w:t>25.12.2020</w:t>
            </w:r>
          </w:p>
        </w:tc>
        <w:tc>
          <w:tcPr>
            <w:tcW w:w="2650"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rsidR="00FA7175" w:rsidRPr="001D15A8" w:rsidRDefault="00FA7175" w:rsidP="00E7093E">
            <w:pPr>
              <w:rPr>
                <w:sz w:val="20"/>
                <w:szCs w:val="20"/>
              </w:rPr>
            </w:pPr>
            <w:r w:rsidRPr="001D15A8">
              <w:rPr>
                <w:sz w:val="20"/>
                <w:szCs w:val="20"/>
              </w:rPr>
              <w:t>Руководитель учреждения</w:t>
            </w:r>
          </w:p>
        </w:tc>
      </w:tr>
      <w:tr w:rsidR="00FA7175" w:rsidRPr="001D15A8" w:rsidTr="00E7093E">
        <w:trPr>
          <w:jc w:val="center"/>
        </w:trPr>
        <w:tc>
          <w:tcPr>
            <w:tcW w:w="934"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rsidR="00FA7175" w:rsidRPr="001D15A8" w:rsidRDefault="00FA7175" w:rsidP="00FA7175">
            <w:pPr>
              <w:numPr>
                <w:ilvl w:val="0"/>
                <w:numId w:val="30"/>
              </w:numPr>
              <w:rPr>
                <w:sz w:val="20"/>
                <w:szCs w:val="20"/>
              </w:rPr>
            </w:pPr>
          </w:p>
        </w:tc>
        <w:tc>
          <w:tcPr>
            <w:tcW w:w="3827"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rsidR="00FA7175" w:rsidRPr="001D15A8" w:rsidRDefault="00FA7175" w:rsidP="00E7093E">
            <w:pPr>
              <w:jc w:val="both"/>
              <w:rPr>
                <w:sz w:val="20"/>
                <w:szCs w:val="20"/>
              </w:rPr>
            </w:pPr>
            <w:r w:rsidRPr="001D15A8">
              <w:rPr>
                <w:sz w:val="20"/>
                <w:szCs w:val="20"/>
              </w:rPr>
              <w:t xml:space="preserve">Письменное уведомление контрагентов (кредиторов, дебиторов), иных органов об изменении типа учреждения </w:t>
            </w:r>
          </w:p>
        </w:tc>
        <w:tc>
          <w:tcPr>
            <w:tcW w:w="2960"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rsidR="00FA7175" w:rsidRPr="001D15A8" w:rsidRDefault="00FA7175" w:rsidP="00E7093E">
            <w:pPr>
              <w:rPr>
                <w:sz w:val="20"/>
                <w:szCs w:val="20"/>
              </w:rPr>
            </w:pPr>
            <w:r w:rsidRPr="001D15A8">
              <w:rPr>
                <w:sz w:val="20"/>
                <w:szCs w:val="20"/>
              </w:rPr>
              <w:t>В течение 3 дней с момента регистрации в Межрайонной ИФНС России №5 по Новосибирской области</w:t>
            </w:r>
          </w:p>
        </w:tc>
        <w:tc>
          <w:tcPr>
            <w:tcW w:w="2650"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rsidR="00FA7175" w:rsidRPr="001D15A8" w:rsidRDefault="00FA7175" w:rsidP="00E7093E">
            <w:pPr>
              <w:rPr>
                <w:sz w:val="20"/>
                <w:szCs w:val="20"/>
              </w:rPr>
            </w:pPr>
            <w:r w:rsidRPr="001D15A8">
              <w:rPr>
                <w:sz w:val="20"/>
                <w:szCs w:val="20"/>
              </w:rPr>
              <w:t>Руководитель учреждения</w:t>
            </w:r>
          </w:p>
        </w:tc>
      </w:tr>
      <w:tr w:rsidR="00FA7175" w:rsidRPr="001D15A8" w:rsidTr="00E7093E">
        <w:trPr>
          <w:jc w:val="center"/>
        </w:trPr>
        <w:tc>
          <w:tcPr>
            <w:tcW w:w="934"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rsidR="00FA7175" w:rsidRPr="001D15A8" w:rsidRDefault="00FA7175" w:rsidP="00FA7175">
            <w:pPr>
              <w:numPr>
                <w:ilvl w:val="0"/>
                <w:numId w:val="30"/>
              </w:numPr>
              <w:rPr>
                <w:sz w:val="20"/>
                <w:szCs w:val="20"/>
              </w:rPr>
            </w:pPr>
          </w:p>
        </w:tc>
        <w:tc>
          <w:tcPr>
            <w:tcW w:w="3827"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rsidR="00FA7175" w:rsidRPr="001D15A8" w:rsidRDefault="00FA7175" w:rsidP="00E7093E">
            <w:pPr>
              <w:jc w:val="both"/>
              <w:rPr>
                <w:sz w:val="20"/>
                <w:szCs w:val="20"/>
              </w:rPr>
            </w:pPr>
            <w:r w:rsidRPr="001D15A8">
              <w:rPr>
                <w:sz w:val="20"/>
                <w:szCs w:val="20"/>
              </w:rPr>
              <w:t>Подготовка проекта дополнительного соглашения к трудовому договору с руководителем создаваемого учреждения</w:t>
            </w:r>
          </w:p>
        </w:tc>
        <w:tc>
          <w:tcPr>
            <w:tcW w:w="2960"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rsidR="00FA7175" w:rsidRPr="001D15A8" w:rsidRDefault="00FA7175" w:rsidP="00E7093E">
            <w:pPr>
              <w:rPr>
                <w:sz w:val="20"/>
                <w:szCs w:val="20"/>
              </w:rPr>
            </w:pPr>
            <w:r w:rsidRPr="001D15A8">
              <w:rPr>
                <w:sz w:val="20"/>
                <w:szCs w:val="20"/>
              </w:rPr>
              <w:t xml:space="preserve"> До 31.12.2020</w:t>
            </w:r>
          </w:p>
        </w:tc>
        <w:tc>
          <w:tcPr>
            <w:tcW w:w="2650"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rsidR="00FA7175" w:rsidRPr="001D15A8" w:rsidRDefault="00FA7175" w:rsidP="00E7093E">
            <w:pPr>
              <w:rPr>
                <w:sz w:val="20"/>
                <w:szCs w:val="20"/>
              </w:rPr>
            </w:pPr>
            <w:r w:rsidRPr="001D15A8">
              <w:rPr>
                <w:sz w:val="20"/>
                <w:szCs w:val="20"/>
              </w:rPr>
              <w:t>Руднева Е.А.</w:t>
            </w:r>
          </w:p>
        </w:tc>
      </w:tr>
      <w:tr w:rsidR="00FA7175" w:rsidRPr="001D15A8" w:rsidTr="00E7093E">
        <w:trPr>
          <w:jc w:val="center"/>
        </w:trPr>
        <w:tc>
          <w:tcPr>
            <w:tcW w:w="934"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rsidR="00FA7175" w:rsidRPr="001D15A8" w:rsidRDefault="00FA7175" w:rsidP="00FA7175">
            <w:pPr>
              <w:numPr>
                <w:ilvl w:val="0"/>
                <w:numId w:val="30"/>
              </w:numPr>
              <w:rPr>
                <w:sz w:val="20"/>
                <w:szCs w:val="20"/>
              </w:rPr>
            </w:pPr>
          </w:p>
        </w:tc>
        <w:tc>
          <w:tcPr>
            <w:tcW w:w="3827"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rsidR="00FA7175" w:rsidRPr="001D15A8" w:rsidRDefault="00FA7175" w:rsidP="00E7093E">
            <w:pPr>
              <w:jc w:val="both"/>
              <w:rPr>
                <w:sz w:val="20"/>
                <w:szCs w:val="20"/>
              </w:rPr>
            </w:pPr>
            <w:r w:rsidRPr="001D15A8">
              <w:rPr>
                <w:sz w:val="20"/>
                <w:szCs w:val="20"/>
              </w:rPr>
              <w:t>Заключение дополнительных соглашений к трудовым договорам с работниками созданного учреждения, внесение изменений в трудовые книжки работников</w:t>
            </w:r>
          </w:p>
        </w:tc>
        <w:tc>
          <w:tcPr>
            <w:tcW w:w="2960"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rsidR="00FA7175" w:rsidRPr="001D15A8" w:rsidRDefault="00FA7175" w:rsidP="00E7093E">
            <w:pPr>
              <w:rPr>
                <w:sz w:val="20"/>
                <w:szCs w:val="20"/>
                <w:highlight w:val="yellow"/>
              </w:rPr>
            </w:pPr>
            <w:r w:rsidRPr="001D15A8">
              <w:rPr>
                <w:sz w:val="20"/>
                <w:szCs w:val="20"/>
              </w:rPr>
              <w:t>В день регистрации учреждения</w:t>
            </w:r>
          </w:p>
        </w:tc>
        <w:tc>
          <w:tcPr>
            <w:tcW w:w="2650"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rsidR="00FA7175" w:rsidRPr="001D15A8" w:rsidRDefault="00FA7175" w:rsidP="00E7093E">
            <w:pPr>
              <w:rPr>
                <w:sz w:val="20"/>
                <w:szCs w:val="20"/>
              </w:rPr>
            </w:pPr>
            <w:r w:rsidRPr="001D15A8">
              <w:rPr>
                <w:sz w:val="20"/>
                <w:szCs w:val="20"/>
              </w:rPr>
              <w:t>Руководитель учреждения</w:t>
            </w:r>
          </w:p>
        </w:tc>
      </w:tr>
      <w:tr w:rsidR="00FA7175" w:rsidRPr="001D15A8" w:rsidTr="00E7093E">
        <w:trPr>
          <w:jc w:val="center"/>
        </w:trPr>
        <w:tc>
          <w:tcPr>
            <w:tcW w:w="934"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rsidR="00FA7175" w:rsidRPr="001D15A8" w:rsidRDefault="00FA7175" w:rsidP="00FA7175">
            <w:pPr>
              <w:numPr>
                <w:ilvl w:val="0"/>
                <w:numId w:val="30"/>
              </w:numPr>
              <w:rPr>
                <w:sz w:val="20"/>
                <w:szCs w:val="20"/>
              </w:rPr>
            </w:pPr>
          </w:p>
        </w:tc>
        <w:tc>
          <w:tcPr>
            <w:tcW w:w="3827"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hideMark/>
          </w:tcPr>
          <w:p w:rsidR="00FA7175" w:rsidRPr="001D15A8" w:rsidRDefault="00FA7175" w:rsidP="00E7093E">
            <w:pPr>
              <w:jc w:val="both"/>
              <w:rPr>
                <w:color w:val="FF0000"/>
                <w:sz w:val="20"/>
                <w:szCs w:val="20"/>
              </w:rPr>
            </w:pPr>
            <w:r w:rsidRPr="001D15A8">
              <w:rPr>
                <w:sz w:val="20"/>
                <w:szCs w:val="20"/>
              </w:rPr>
              <w:t>Подача заявления на получение выписки из ЕГРН в связи с изменением наименования учреждения</w:t>
            </w:r>
          </w:p>
        </w:tc>
        <w:tc>
          <w:tcPr>
            <w:tcW w:w="2960"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hideMark/>
          </w:tcPr>
          <w:p w:rsidR="00FA7175" w:rsidRPr="001D15A8" w:rsidRDefault="00FA7175" w:rsidP="00E7093E">
            <w:pPr>
              <w:rPr>
                <w:sz w:val="20"/>
                <w:szCs w:val="20"/>
                <w:highlight w:val="yellow"/>
              </w:rPr>
            </w:pPr>
            <w:r w:rsidRPr="001D15A8">
              <w:rPr>
                <w:sz w:val="20"/>
                <w:szCs w:val="20"/>
              </w:rPr>
              <w:t>В течение 3 дней с момента регистрации учреждения</w:t>
            </w:r>
          </w:p>
        </w:tc>
        <w:tc>
          <w:tcPr>
            <w:tcW w:w="2650"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hideMark/>
          </w:tcPr>
          <w:p w:rsidR="00FA7175" w:rsidRPr="001D15A8" w:rsidRDefault="00FA7175" w:rsidP="00E7093E">
            <w:pPr>
              <w:rPr>
                <w:sz w:val="20"/>
                <w:szCs w:val="20"/>
              </w:rPr>
            </w:pPr>
            <w:r w:rsidRPr="001D15A8">
              <w:rPr>
                <w:sz w:val="20"/>
                <w:szCs w:val="20"/>
              </w:rPr>
              <w:t>Руководитель учреждения</w:t>
            </w:r>
          </w:p>
        </w:tc>
      </w:tr>
      <w:tr w:rsidR="00FA7175" w:rsidRPr="001D15A8" w:rsidTr="00E7093E">
        <w:trPr>
          <w:jc w:val="center"/>
        </w:trPr>
        <w:tc>
          <w:tcPr>
            <w:tcW w:w="934"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rsidR="00FA7175" w:rsidRPr="001D15A8" w:rsidRDefault="00FA7175" w:rsidP="00FA7175">
            <w:pPr>
              <w:numPr>
                <w:ilvl w:val="0"/>
                <w:numId w:val="30"/>
              </w:numPr>
              <w:rPr>
                <w:sz w:val="20"/>
                <w:szCs w:val="20"/>
              </w:rPr>
            </w:pPr>
          </w:p>
        </w:tc>
        <w:tc>
          <w:tcPr>
            <w:tcW w:w="3827"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rsidR="00FA7175" w:rsidRPr="001D15A8" w:rsidRDefault="00FA7175" w:rsidP="00E7093E">
            <w:pPr>
              <w:jc w:val="both"/>
              <w:rPr>
                <w:sz w:val="20"/>
                <w:szCs w:val="20"/>
              </w:rPr>
            </w:pPr>
            <w:r w:rsidRPr="001D15A8">
              <w:rPr>
                <w:sz w:val="20"/>
                <w:szCs w:val="20"/>
              </w:rPr>
              <w:t>Внесение сведений в сводный реестр Единого портала бюджетной системы Российской Федерации «Электронный бюджет»</w:t>
            </w:r>
          </w:p>
        </w:tc>
        <w:tc>
          <w:tcPr>
            <w:tcW w:w="2960"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rsidR="00FA7175" w:rsidRPr="001D15A8" w:rsidRDefault="00FA7175" w:rsidP="00E7093E">
            <w:pPr>
              <w:rPr>
                <w:sz w:val="20"/>
                <w:szCs w:val="20"/>
              </w:rPr>
            </w:pPr>
            <w:r w:rsidRPr="001D15A8">
              <w:rPr>
                <w:sz w:val="20"/>
                <w:szCs w:val="20"/>
              </w:rPr>
              <w:t>В день регистрации учреждения</w:t>
            </w:r>
          </w:p>
        </w:tc>
        <w:tc>
          <w:tcPr>
            <w:tcW w:w="2650"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rsidR="00FA7175" w:rsidRPr="001D15A8" w:rsidRDefault="00FA7175" w:rsidP="00E7093E">
            <w:pPr>
              <w:rPr>
                <w:sz w:val="20"/>
                <w:szCs w:val="20"/>
              </w:rPr>
            </w:pPr>
            <w:r w:rsidRPr="001D15A8">
              <w:rPr>
                <w:sz w:val="20"/>
                <w:szCs w:val="20"/>
              </w:rPr>
              <w:t xml:space="preserve">Руководитель учреждения, </w:t>
            </w:r>
            <w:proofErr w:type="spellStart"/>
            <w:r w:rsidRPr="001D15A8">
              <w:rPr>
                <w:sz w:val="20"/>
                <w:szCs w:val="20"/>
              </w:rPr>
              <w:t>Уразаева</w:t>
            </w:r>
            <w:proofErr w:type="spellEnd"/>
            <w:r w:rsidRPr="001D15A8">
              <w:rPr>
                <w:sz w:val="20"/>
                <w:szCs w:val="20"/>
              </w:rPr>
              <w:t xml:space="preserve"> Е.В.</w:t>
            </w:r>
          </w:p>
        </w:tc>
      </w:tr>
      <w:tr w:rsidR="00FA7175" w:rsidRPr="001D15A8" w:rsidTr="00E7093E">
        <w:trPr>
          <w:jc w:val="center"/>
        </w:trPr>
        <w:tc>
          <w:tcPr>
            <w:tcW w:w="934"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rsidR="00FA7175" w:rsidRPr="001D15A8" w:rsidRDefault="00FA7175" w:rsidP="00FA7175">
            <w:pPr>
              <w:numPr>
                <w:ilvl w:val="0"/>
                <w:numId w:val="30"/>
              </w:numPr>
              <w:rPr>
                <w:sz w:val="20"/>
                <w:szCs w:val="20"/>
              </w:rPr>
            </w:pPr>
          </w:p>
        </w:tc>
        <w:tc>
          <w:tcPr>
            <w:tcW w:w="3827"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rsidR="00FA7175" w:rsidRPr="001D15A8" w:rsidRDefault="00FA7175" w:rsidP="00E7093E">
            <w:pPr>
              <w:jc w:val="both"/>
              <w:rPr>
                <w:sz w:val="20"/>
                <w:szCs w:val="20"/>
              </w:rPr>
            </w:pPr>
            <w:r w:rsidRPr="001D15A8">
              <w:rPr>
                <w:sz w:val="20"/>
                <w:szCs w:val="20"/>
              </w:rPr>
              <w:t>Переоформление лицензии на осуществление образовательной деятельности</w:t>
            </w:r>
          </w:p>
        </w:tc>
        <w:tc>
          <w:tcPr>
            <w:tcW w:w="2960"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rsidR="00FA7175" w:rsidRPr="001D15A8" w:rsidRDefault="00FA7175" w:rsidP="00E7093E">
            <w:pPr>
              <w:rPr>
                <w:sz w:val="20"/>
                <w:szCs w:val="20"/>
              </w:rPr>
            </w:pPr>
            <w:r w:rsidRPr="001D15A8">
              <w:rPr>
                <w:sz w:val="20"/>
                <w:szCs w:val="20"/>
              </w:rPr>
              <w:t>В течение 3 дней с момента регистрации учреждения</w:t>
            </w:r>
          </w:p>
        </w:tc>
        <w:tc>
          <w:tcPr>
            <w:tcW w:w="2650"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rsidR="00FA7175" w:rsidRPr="001D15A8" w:rsidRDefault="00FA7175" w:rsidP="00E7093E">
            <w:pPr>
              <w:rPr>
                <w:sz w:val="20"/>
                <w:szCs w:val="20"/>
              </w:rPr>
            </w:pPr>
            <w:r w:rsidRPr="001D15A8">
              <w:rPr>
                <w:sz w:val="20"/>
                <w:szCs w:val="20"/>
              </w:rPr>
              <w:t>Руководитель учреждения, Фомина Е.Н.</w:t>
            </w:r>
          </w:p>
        </w:tc>
      </w:tr>
      <w:tr w:rsidR="00FA7175" w:rsidRPr="001D15A8" w:rsidTr="00E7093E">
        <w:trPr>
          <w:jc w:val="center"/>
        </w:trPr>
        <w:tc>
          <w:tcPr>
            <w:tcW w:w="934"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rsidR="00FA7175" w:rsidRPr="001D15A8" w:rsidRDefault="00FA7175" w:rsidP="00FA7175">
            <w:pPr>
              <w:numPr>
                <w:ilvl w:val="0"/>
                <w:numId w:val="30"/>
              </w:numPr>
              <w:rPr>
                <w:sz w:val="20"/>
                <w:szCs w:val="20"/>
              </w:rPr>
            </w:pPr>
          </w:p>
        </w:tc>
        <w:tc>
          <w:tcPr>
            <w:tcW w:w="3827"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rsidR="00FA7175" w:rsidRPr="001D15A8" w:rsidRDefault="00FA7175" w:rsidP="00E7093E">
            <w:pPr>
              <w:jc w:val="both"/>
              <w:rPr>
                <w:sz w:val="20"/>
                <w:szCs w:val="20"/>
              </w:rPr>
            </w:pPr>
            <w:r w:rsidRPr="001D15A8">
              <w:rPr>
                <w:sz w:val="20"/>
                <w:szCs w:val="20"/>
              </w:rPr>
              <w:t>Переоформление свидетельства о государственной аккредитации</w:t>
            </w:r>
          </w:p>
        </w:tc>
        <w:tc>
          <w:tcPr>
            <w:tcW w:w="2960"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rsidR="00FA7175" w:rsidRPr="001D15A8" w:rsidRDefault="00FA7175" w:rsidP="00E7093E">
            <w:pPr>
              <w:rPr>
                <w:sz w:val="20"/>
                <w:szCs w:val="20"/>
              </w:rPr>
            </w:pPr>
            <w:r w:rsidRPr="001D15A8">
              <w:rPr>
                <w:sz w:val="20"/>
                <w:szCs w:val="20"/>
              </w:rPr>
              <w:t>После получения лицензии</w:t>
            </w:r>
          </w:p>
        </w:tc>
        <w:tc>
          <w:tcPr>
            <w:tcW w:w="2650"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rsidR="00FA7175" w:rsidRPr="001D15A8" w:rsidRDefault="00FA7175" w:rsidP="00E7093E">
            <w:pPr>
              <w:rPr>
                <w:sz w:val="20"/>
                <w:szCs w:val="20"/>
              </w:rPr>
            </w:pPr>
            <w:r w:rsidRPr="001D15A8">
              <w:rPr>
                <w:sz w:val="20"/>
                <w:szCs w:val="20"/>
              </w:rPr>
              <w:t>Руководитель учреждения</w:t>
            </w:r>
          </w:p>
        </w:tc>
      </w:tr>
      <w:tr w:rsidR="00FA7175" w:rsidRPr="001D15A8" w:rsidTr="00E7093E">
        <w:trPr>
          <w:jc w:val="center"/>
        </w:trPr>
        <w:tc>
          <w:tcPr>
            <w:tcW w:w="934"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rsidR="00FA7175" w:rsidRPr="001D15A8" w:rsidRDefault="00FA7175" w:rsidP="00FA7175">
            <w:pPr>
              <w:numPr>
                <w:ilvl w:val="0"/>
                <w:numId w:val="30"/>
              </w:numPr>
              <w:rPr>
                <w:sz w:val="20"/>
                <w:szCs w:val="20"/>
              </w:rPr>
            </w:pPr>
          </w:p>
        </w:tc>
        <w:tc>
          <w:tcPr>
            <w:tcW w:w="3827"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rsidR="00FA7175" w:rsidRPr="001D15A8" w:rsidRDefault="00FA7175" w:rsidP="00E7093E">
            <w:pPr>
              <w:jc w:val="both"/>
              <w:rPr>
                <w:sz w:val="20"/>
                <w:szCs w:val="20"/>
              </w:rPr>
            </w:pPr>
            <w:r w:rsidRPr="001D15A8">
              <w:rPr>
                <w:sz w:val="20"/>
                <w:szCs w:val="20"/>
              </w:rPr>
              <w:t>Закрытие лицевого счета в УФК по Новосибирской области</w:t>
            </w:r>
          </w:p>
        </w:tc>
        <w:tc>
          <w:tcPr>
            <w:tcW w:w="2960"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rsidR="00FA7175" w:rsidRPr="001D15A8" w:rsidRDefault="00FA7175" w:rsidP="00E7093E">
            <w:pPr>
              <w:rPr>
                <w:sz w:val="20"/>
                <w:szCs w:val="20"/>
              </w:rPr>
            </w:pPr>
            <w:r w:rsidRPr="001D15A8">
              <w:rPr>
                <w:sz w:val="20"/>
                <w:szCs w:val="20"/>
              </w:rPr>
              <w:t>До 31.12.2020</w:t>
            </w:r>
          </w:p>
        </w:tc>
        <w:tc>
          <w:tcPr>
            <w:tcW w:w="2650"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rsidR="00FA7175" w:rsidRPr="001D15A8" w:rsidRDefault="00FA7175" w:rsidP="00E7093E">
            <w:pPr>
              <w:rPr>
                <w:sz w:val="20"/>
                <w:szCs w:val="20"/>
              </w:rPr>
            </w:pPr>
            <w:r w:rsidRPr="001D15A8">
              <w:rPr>
                <w:sz w:val="20"/>
                <w:szCs w:val="20"/>
              </w:rPr>
              <w:t>Руководитель учреждения</w:t>
            </w:r>
          </w:p>
        </w:tc>
      </w:tr>
      <w:tr w:rsidR="00FA7175" w:rsidRPr="001D15A8" w:rsidTr="00E7093E">
        <w:trPr>
          <w:jc w:val="center"/>
        </w:trPr>
        <w:tc>
          <w:tcPr>
            <w:tcW w:w="934"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rsidR="00FA7175" w:rsidRPr="001D15A8" w:rsidRDefault="00FA7175" w:rsidP="00FA7175">
            <w:pPr>
              <w:numPr>
                <w:ilvl w:val="0"/>
                <w:numId w:val="30"/>
              </w:numPr>
              <w:rPr>
                <w:sz w:val="20"/>
                <w:szCs w:val="20"/>
              </w:rPr>
            </w:pPr>
          </w:p>
        </w:tc>
        <w:tc>
          <w:tcPr>
            <w:tcW w:w="3827"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rsidR="00FA7175" w:rsidRPr="001D15A8" w:rsidRDefault="00FA7175" w:rsidP="00E7093E">
            <w:pPr>
              <w:jc w:val="both"/>
              <w:rPr>
                <w:sz w:val="20"/>
                <w:szCs w:val="20"/>
              </w:rPr>
            </w:pPr>
            <w:r w:rsidRPr="001D15A8">
              <w:rPr>
                <w:sz w:val="20"/>
                <w:szCs w:val="20"/>
              </w:rPr>
              <w:t>Открытие лицевого счета в УФК по Новосибирской области</w:t>
            </w:r>
          </w:p>
        </w:tc>
        <w:tc>
          <w:tcPr>
            <w:tcW w:w="2960"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rsidR="00FA7175" w:rsidRPr="001D15A8" w:rsidRDefault="00FA7175" w:rsidP="00E7093E">
            <w:pPr>
              <w:rPr>
                <w:sz w:val="20"/>
                <w:szCs w:val="20"/>
              </w:rPr>
            </w:pPr>
            <w:r w:rsidRPr="001D15A8">
              <w:rPr>
                <w:sz w:val="20"/>
                <w:szCs w:val="20"/>
              </w:rPr>
              <w:t xml:space="preserve">В день регистрации учреждения </w:t>
            </w:r>
          </w:p>
        </w:tc>
        <w:tc>
          <w:tcPr>
            <w:tcW w:w="2650"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rsidR="00FA7175" w:rsidRPr="001D15A8" w:rsidRDefault="00FA7175" w:rsidP="00E7093E">
            <w:pPr>
              <w:rPr>
                <w:sz w:val="20"/>
                <w:szCs w:val="20"/>
              </w:rPr>
            </w:pPr>
            <w:r w:rsidRPr="001D15A8">
              <w:rPr>
                <w:sz w:val="20"/>
                <w:szCs w:val="20"/>
              </w:rPr>
              <w:t>Руководитель учреждения</w:t>
            </w:r>
          </w:p>
        </w:tc>
      </w:tr>
      <w:tr w:rsidR="00FA7175" w:rsidRPr="001D15A8" w:rsidTr="00E7093E">
        <w:trPr>
          <w:jc w:val="center"/>
        </w:trPr>
        <w:tc>
          <w:tcPr>
            <w:tcW w:w="934"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rsidR="00FA7175" w:rsidRPr="001D15A8" w:rsidRDefault="00FA7175" w:rsidP="00FA7175">
            <w:pPr>
              <w:numPr>
                <w:ilvl w:val="0"/>
                <w:numId w:val="30"/>
              </w:numPr>
              <w:rPr>
                <w:sz w:val="20"/>
                <w:szCs w:val="20"/>
              </w:rPr>
            </w:pPr>
          </w:p>
        </w:tc>
        <w:tc>
          <w:tcPr>
            <w:tcW w:w="3827"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hideMark/>
          </w:tcPr>
          <w:p w:rsidR="00FA7175" w:rsidRPr="001D15A8" w:rsidRDefault="00FA7175" w:rsidP="00E7093E">
            <w:pPr>
              <w:jc w:val="both"/>
              <w:rPr>
                <w:sz w:val="20"/>
                <w:szCs w:val="20"/>
              </w:rPr>
            </w:pPr>
            <w:r w:rsidRPr="001D15A8">
              <w:rPr>
                <w:sz w:val="20"/>
                <w:szCs w:val="20"/>
              </w:rPr>
              <w:t>Замена печатей, штампов учреждения, внесение изменений в локальные акты</w:t>
            </w:r>
          </w:p>
        </w:tc>
        <w:tc>
          <w:tcPr>
            <w:tcW w:w="2960"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hideMark/>
          </w:tcPr>
          <w:p w:rsidR="00FA7175" w:rsidRPr="001D15A8" w:rsidRDefault="00FA7175" w:rsidP="00E7093E">
            <w:pPr>
              <w:rPr>
                <w:sz w:val="20"/>
                <w:szCs w:val="20"/>
              </w:rPr>
            </w:pPr>
            <w:r w:rsidRPr="001D15A8">
              <w:rPr>
                <w:sz w:val="20"/>
                <w:szCs w:val="20"/>
              </w:rPr>
              <w:t>До 15.01.2021</w:t>
            </w:r>
          </w:p>
        </w:tc>
        <w:tc>
          <w:tcPr>
            <w:tcW w:w="2650"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hideMark/>
          </w:tcPr>
          <w:p w:rsidR="00FA7175" w:rsidRPr="001D15A8" w:rsidRDefault="00FA7175" w:rsidP="00E7093E">
            <w:pPr>
              <w:rPr>
                <w:sz w:val="20"/>
                <w:szCs w:val="20"/>
              </w:rPr>
            </w:pPr>
            <w:r w:rsidRPr="001D15A8">
              <w:rPr>
                <w:sz w:val="20"/>
                <w:szCs w:val="20"/>
              </w:rPr>
              <w:t>Руководитель учреждения</w:t>
            </w:r>
          </w:p>
        </w:tc>
      </w:tr>
    </w:tbl>
    <w:p w:rsidR="00FA7175" w:rsidRPr="001D15A8" w:rsidRDefault="00FA7175" w:rsidP="00FA7175">
      <w:pPr>
        <w:rPr>
          <w:rFonts w:eastAsia="Calibri"/>
          <w:sz w:val="20"/>
          <w:szCs w:val="20"/>
        </w:rPr>
      </w:pPr>
    </w:p>
    <w:p w:rsidR="00FA7175" w:rsidRPr="001D15A8" w:rsidRDefault="00FA7175" w:rsidP="00FA7175">
      <w:pPr>
        <w:rPr>
          <w:sz w:val="20"/>
          <w:szCs w:val="20"/>
        </w:rPr>
      </w:pPr>
    </w:p>
    <w:p w:rsidR="004B3920" w:rsidRPr="001D15A8" w:rsidRDefault="004B3920" w:rsidP="00EB2CF7">
      <w:pPr>
        <w:jc w:val="center"/>
        <w:outlineLvl w:val="0"/>
        <w:rPr>
          <w:rFonts w:eastAsia="Arial"/>
          <w:bCs/>
          <w:sz w:val="20"/>
          <w:szCs w:val="20"/>
        </w:rPr>
      </w:pPr>
    </w:p>
    <w:p w:rsidR="004B3920" w:rsidRPr="001D15A8" w:rsidRDefault="004B3920" w:rsidP="00EB2CF7">
      <w:pPr>
        <w:jc w:val="center"/>
        <w:outlineLvl w:val="0"/>
        <w:rPr>
          <w:rFonts w:eastAsia="Arial"/>
          <w:bCs/>
          <w:sz w:val="20"/>
          <w:szCs w:val="20"/>
        </w:rPr>
      </w:pPr>
    </w:p>
    <w:p w:rsidR="00FA7175" w:rsidRPr="001D15A8" w:rsidRDefault="00FA7175" w:rsidP="00FA7175">
      <w:pPr>
        <w:pStyle w:val="10"/>
        <w:jc w:val="center"/>
        <w:rPr>
          <w:sz w:val="20"/>
        </w:rPr>
      </w:pPr>
      <w:r w:rsidRPr="001D15A8">
        <w:rPr>
          <w:sz w:val="20"/>
        </w:rPr>
        <w:t xml:space="preserve">АДМИНИСТРАЦИЯ </w:t>
      </w:r>
    </w:p>
    <w:p w:rsidR="00FA7175" w:rsidRPr="001D15A8" w:rsidRDefault="00FA7175" w:rsidP="00FA7175">
      <w:pPr>
        <w:pStyle w:val="10"/>
        <w:jc w:val="center"/>
        <w:rPr>
          <w:sz w:val="20"/>
        </w:rPr>
      </w:pPr>
      <w:r w:rsidRPr="001D15A8">
        <w:rPr>
          <w:sz w:val="20"/>
        </w:rPr>
        <w:t>КУЙБЫШЕВСКОГО МУНИЦИПАЛЬНОГО РАЙОНА</w:t>
      </w:r>
    </w:p>
    <w:p w:rsidR="00FA7175" w:rsidRPr="001D15A8" w:rsidRDefault="00FA7175" w:rsidP="00FA7175">
      <w:pPr>
        <w:jc w:val="center"/>
        <w:rPr>
          <w:sz w:val="20"/>
          <w:szCs w:val="20"/>
        </w:rPr>
      </w:pPr>
      <w:r w:rsidRPr="001D15A8">
        <w:rPr>
          <w:sz w:val="20"/>
          <w:szCs w:val="20"/>
        </w:rPr>
        <w:t>НОВОСИБИРСКОЙ ОБЛАСТИ</w:t>
      </w:r>
    </w:p>
    <w:p w:rsidR="00FA7175" w:rsidRPr="001D15A8" w:rsidRDefault="00FA7175" w:rsidP="00FA7175">
      <w:pPr>
        <w:ind w:left="360"/>
        <w:jc w:val="center"/>
        <w:rPr>
          <w:sz w:val="20"/>
          <w:szCs w:val="20"/>
        </w:rPr>
      </w:pPr>
    </w:p>
    <w:p w:rsidR="00FA7175" w:rsidRPr="001D15A8" w:rsidRDefault="00FA7175" w:rsidP="00FA7175">
      <w:pPr>
        <w:pStyle w:val="20"/>
        <w:ind w:left="360" w:hanging="76"/>
        <w:jc w:val="center"/>
        <w:rPr>
          <w:sz w:val="20"/>
        </w:rPr>
      </w:pPr>
      <w:r w:rsidRPr="001D15A8">
        <w:rPr>
          <w:sz w:val="20"/>
        </w:rPr>
        <w:t>ПОСТАНОВЛЕНИЕ</w:t>
      </w:r>
    </w:p>
    <w:p w:rsidR="00FA7175" w:rsidRPr="001D15A8" w:rsidRDefault="00FA7175" w:rsidP="00FA7175">
      <w:pPr>
        <w:ind w:left="360"/>
        <w:jc w:val="center"/>
        <w:rPr>
          <w:sz w:val="20"/>
          <w:szCs w:val="20"/>
        </w:rPr>
      </w:pPr>
    </w:p>
    <w:p w:rsidR="00FA7175" w:rsidRPr="001D15A8" w:rsidRDefault="00FA7175" w:rsidP="00FA7175">
      <w:pPr>
        <w:jc w:val="center"/>
        <w:rPr>
          <w:sz w:val="20"/>
          <w:szCs w:val="20"/>
        </w:rPr>
      </w:pPr>
      <w:r w:rsidRPr="001D15A8">
        <w:rPr>
          <w:sz w:val="20"/>
          <w:szCs w:val="20"/>
        </w:rPr>
        <w:t>г. Куйбышев</w:t>
      </w:r>
    </w:p>
    <w:p w:rsidR="00FA7175" w:rsidRPr="001D15A8" w:rsidRDefault="00FA7175" w:rsidP="00FA7175">
      <w:pPr>
        <w:ind w:firstLine="348"/>
        <w:jc w:val="center"/>
        <w:rPr>
          <w:sz w:val="20"/>
          <w:szCs w:val="20"/>
        </w:rPr>
      </w:pPr>
      <w:r w:rsidRPr="001D15A8">
        <w:rPr>
          <w:sz w:val="20"/>
          <w:szCs w:val="20"/>
        </w:rPr>
        <w:t>Новосибирская область</w:t>
      </w:r>
    </w:p>
    <w:p w:rsidR="00FA7175" w:rsidRPr="001D15A8" w:rsidRDefault="00FA7175" w:rsidP="00FA7175">
      <w:pPr>
        <w:ind w:left="360"/>
        <w:jc w:val="center"/>
        <w:rPr>
          <w:sz w:val="20"/>
          <w:szCs w:val="20"/>
        </w:rPr>
      </w:pPr>
    </w:p>
    <w:p w:rsidR="00FA7175" w:rsidRPr="001D15A8" w:rsidRDefault="00FA7175" w:rsidP="00FA7175">
      <w:pPr>
        <w:ind w:left="360"/>
        <w:jc w:val="center"/>
        <w:rPr>
          <w:sz w:val="20"/>
          <w:szCs w:val="20"/>
        </w:rPr>
      </w:pPr>
      <w:r w:rsidRPr="001D15A8">
        <w:rPr>
          <w:sz w:val="20"/>
          <w:szCs w:val="20"/>
        </w:rPr>
        <w:t>11.12.2020 № 1052</w:t>
      </w:r>
    </w:p>
    <w:p w:rsidR="00FA7175" w:rsidRPr="001D15A8" w:rsidRDefault="00FA7175" w:rsidP="00FA7175">
      <w:pPr>
        <w:shd w:val="clear" w:color="auto" w:fill="FFFFFF"/>
        <w:tabs>
          <w:tab w:val="left" w:leader="underscore" w:pos="1853"/>
          <w:tab w:val="left" w:pos="4310"/>
          <w:tab w:val="left" w:leader="dot" w:pos="4651"/>
          <w:tab w:val="left" w:pos="7104"/>
        </w:tabs>
        <w:ind w:firstLine="567"/>
        <w:jc w:val="center"/>
        <w:rPr>
          <w:sz w:val="20"/>
          <w:szCs w:val="20"/>
        </w:rPr>
      </w:pP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center"/>
        <w:rPr>
          <w:sz w:val="20"/>
          <w:szCs w:val="20"/>
        </w:rPr>
      </w:pPr>
      <w:r w:rsidRPr="001D15A8">
        <w:rPr>
          <w:sz w:val="20"/>
          <w:szCs w:val="20"/>
        </w:rPr>
        <w:t xml:space="preserve">О комиссии по размещению нестационарных торговых объектов </w:t>
      </w: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center"/>
        <w:rPr>
          <w:sz w:val="20"/>
          <w:szCs w:val="20"/>
        </w:rPr>
      </w:pPr>
      <w:r w:rsidRPr="001D15A8">
        <w:rPr>
          <w:sz w:val="20"/>
          <w:szCs w:val="20"/>
        </w:rPr>
        <w:t xml:space="preserve">на территории Куйбышевского муниципального района </w:t>
      </w: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center"/>
        <w:rPr>
          <w:sz w:val="20"/>
          <w:szCs w:val="20"/>
        </w:rPr>
      </w:pPr>
      <w:r w:rsidRPr="001D15A8">
        <w:rPr>
          <w:sz w:val="20"/>
          <w:szCs w:val="20"/>
        </w:rPr>
        <w:t>Новосибирской области</w:t>
      </w:r>
    </w:p>
    <w:p w:rsidR="00FA7175" w:rsidRPr="001D15A8" w:rsidRDefault="00FA7175" w:rsidP="00FA7175">
      <w:pPr>
        <w:rPr>
          <w:sz w:val="20"/>
          <w:szCs w:val="20"/>
        </w:rPr>
      </w:pPr>
    </w:p>
    <w:p w:rsidR="00FA7175" w:rsidRPr="001D15A8" w:rsidRDefault="00FA7175" w:rsidP="00FA7175">
      <w:pPr>
        <w:ind w:firstLine="709"/>
        <w:jc w:val="both"/>
        <w:rPr>
          <w:sz w:val="20"/>
          <w:szCs w:val="20"/>
        </w:rPr>
      </w:pPr>
      <w:r w:rsidRPr="001D15A8">
        <w:rPr>
          <w:sz w:val="20"/>
          <w:szCs w:val="20"/>
        </w:rPr>
        <w:t xml:space="preserve">В соответствии с положением «О размещении нестационарных торговых объектов на территории Куйбышевского муниципального района Новосибирской области», утверждённым решением второй сессии Совета депутатов Куйбышевского муниципального района Новосибирской области от </w:t>
      </w:r>
      <w:proofErr w:type="gramStart"/>
      <w:r w:rsidRPr="001D15A8">
        <w:rPr>
          <w:sz w:val="20"/>
          <w:szCs w:val="20"/>
        </w:rPr>
        <w:t>19.11.2020  №</w:t>
      </w:r>
      <w:proofErr w:type="gramEnd"/>
      <w:r w:rsidRPr="001D15A8">
        <w:rPr>
          <w:sz w:val="20"/>
          <w:szCs w:val="20"/>
        </w:rPr>
        <w:t xml:space="preserve"> 6, администрация Куйбышевского муниципального района Новосибирской области </w:t>
      </w:r>
    </w:p>
    <w:p w:rsidR="00FA7175" w:rsidRPr="001D15A8" w:rsidRDefault="00FA7175" w:rsidP="00FA7175">
      <w:pPr>
        <w:ind w:firstLine="709"/>
        <w:jc w:val="both"/>
        <w:rPr>
          <w:sz w:val="20"/>
          <w:szCs w:val="20"/>
        </w:rPr>
      </w:pPr>
      <w:r w:rsidRPr="001D15A8">
        <w:rPr>
          <w:sz w:val="20"/>
          <w:szCs w:val="20"/>
        </w:rPr>
        <w:t xml:space="preserve">ПОСТАНОВЛЯЕТ: </w:t>
      </w: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both"/>
        <w:rPr>
          <w:sz w:val="20"/>
          <w:szCs w:val="20"/>
        </w:rPr>
      </w:pPr>
      <w:r w:rsidRPr="001D15A8">
        <w:rPr>
          <w:sz w:val="20"/>
          <w:szCs w:val="20"/>
        </w:rPr>
        <w:t>1. Утвердить Положение о комиссии по размещению нестационарных торговых объектов на территории Куйбышевского муниципального района Новосибирской области (Приложение № 1);</w:t>
      </w:r>
    </w:p>
    <w:p w:rsidR="00FA7175" w:rsidRPr="001D15A8" w:rsidRDefault="00FA7175" w:rsidP="00FA7175">
      <w:pPr>
        <w:ind w:firstLine="709"/>
        <w:jc w:val="both"/>
        <w:rPr>
          <w:sz w:val="20"/>
          <w:szCs w:val="20"/>
        </w:rPr>
      </w:pPr>
      <w:r w:rsidRPr="001D15A8">
        <w:rPr>
          <w:sz w:val="20"/>
          <w:szCs w:val="20"/>
        </w:rPr>
        <w:t>2. Утвердить состав комиссии по размещению нестационарных торговых объектов на территории Куйбышевского муниципального района Новосибирской области (Приложение № 2);</w:t>
      </w: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both"/>
        <w:rPr>
          <w:sz w:val="20"/>
          <w:szCs w:val="20"/>
        </w:rPr>
      </w:pPr>
      <w:r w:rsidRPr="001D15A8">
        <w:rPr>
          <w:sz w:val="20"/>
          <w:szCs w:val="20"/>
        </w:rPr>
        <w:t>3. Управлению делами администрации Куйбышевского муниципального района Новосибирской области (</w:t>
      </w:r>
      <w:proofErr w:type="spellStart"/>
      <w:r w:rsidRPr="001D15A8">
        <w:rPr>
          <w:sz w:val="20"/>
          <w:szCs w:val="20"/>
        </w:rPr>
        <w:t>Дирибасовой</w:t>
      </w:r>
      <w:proofErr w:type="spellEnd"/>
      <w:r w:rsidRPr="001D15A8">
        <w:rPr>
          <w:sz w:val="20"/>
          <w:szCs w:val="20"/>
        </w:rPr>
        <w:t xml:space="preserve"> Т.О.) обеспечить опубликование постановления в установленном порядке в периодическом печатном издании органов местного самоуправления Куйбышевского района «Информационный вестник» и разместить на официальном сайте администрации Куйбышевского муниципального района Новосибирской области в сети «Интернет». </w:t>
      </w: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both"/>
        <w:rPr>
          <w:sz w:val="20"/>
          <w:szCs w:val="20"/>
        </w:rPr>
      </w:pPr>
      <w:r w:rsidRPr="001D15A8">
        <w:rPr>
          <w:sz w:val="20"/>
          <w:szCs w:val="20"/>
        </w:rPr>
        <w:t xml:space="preserve">4. Контроль за </w:t>
      </w:r>
      <w:proofErr w:type="gramStart"/>
      <w:r w:rsidRPr="001D15A8">
        <w:rPr>
          <w:sz w:val="20"/>
          <w:szCs w:val="20"/>
        </w:rPr>
        <w:t>исполнением  настоящего</w:t>
      </w:r>
      <w:proofErr w:type="gramEnd"/>
      <w:r w:rsidRPr="001D15A8">
        <w:rPr>
          <w:sz w:val="20"/>
          <w:szCs w:val="20"/>
        </w:rPr>
        <w:t xml:space="preserve"> постановления  возложить на  заместителя главы администрации – начальника управления экономического развития и труда администрации Куйбышевского муниципального района Новосибирской области А.М. </w:t>
      </w:r>
      <w:proofErr w:type="spellStart"/>
      <w:r w:rsidRPr="001D15A8">
        <w:rPr>
          <w:sz w:val="20"/>
          <w:szCs w:val="20"/>
        </w:rPr>
        <w:t>Мусатова</w:t>
      </w:r>
      <w:proofErr w:type="spellEnd"/>
      <w:r w:rsidRPr="001D15A8">
        <w:rPr>
          <w:sz w:val="20"/>
          <w:szCs w:val="20"/>
        </w:rPr>
        <w:t>.</w:t>
      </w:r>
    </w:p>
    <w:p w:rsidR="00FA7175" w:rsidRPr="001D15A8" w:rsidRDefault="00FA7175" w:rsidP="00FA7175">
      <w:pPr>
        <w:tabs>
          <w:tab w:val="left" w:pos="285"/>
          <w:tab w:val="right" w:pos="9921"/>
        </w:tabs>
        <w:rPr>
          <w:sz w:val="20"/>
          <w:szCs w:val="20"/>
        </w:rPr>
      </w:pPr>
    </w:p>
    <w:p w:rsidR="00FA7175" w:rsidRPr="001D15A8" w:rsidRDefault="00FA7175" w:rsidP="00FA7175">
      <w:pPr>
        <w:tabs>
          <w:tab w:val="left" w:pos="285"/>
          <w:tab w:val="right" w:pos="9921"/>
        </w:tabs>
        <w:rPr>
          <w:sz w:val="20"/>
          <w:szCs w:val="20"/>
        </w:rPr>
      </w:pPr>
      <w:r w:rsidRPr="001D15A8">
        <w:rPr>
          <w:sz w:val="20"/>
          <w:szCs w:val="20"/>
        </w:rPr>
        <w:t>Глава Куйбышевского муниципального</w:t>
      </w:r>
    </w:p>
    <w:p w:rsidR="00FA7175" w:rsidRPr="001D15A8" w:rsidRDefault="00FA7175" w:rsidP="00FA7175">
      <w:pPr>
        <w:tabs>
          <w:tab w:val="left" w:pos="285"/>
          <w:tab w:val="right" w:pos="9781"/>
        </w:tabs>
        <w:rPr>
          <w:sz w:val="20"/>
          <w:szCs w:val="20"/>
        </w:rPr>
      </w:pPr>
      <w:r w:rsidRPr="001D15A8">
        <w:rPr>
          <w:sz w:val="20"/>
          <w:szCs w:val="20"/>
        </w:rPr>
        <w:t>района Новосибирской области</w:t>
      </w:r>
      <w:r w:rsidRPr="001D15A8">
        <w:rPr>
          <w:sz w:val="20"/>
          <w:szCs w:val="20"/>
        </w:rPr>
        <w:tab/>
        <w:t>О. В. Караваев</w:t>
      </w:r>
    </w:p>
    <w:p w:rsidR="00FA7175" w:rsidRPr="001D15A8" w:rsidRDefault="00FA7175" w:rsidP="00FA7175">
      <w:pPr>
        <w:rPr>
          <w:sz w:val="20"/>
          <w:szCs w:val="20"/>
        </w:rPr>
      </w:pPr>
    </w:p>
    <w:p w:rsidR="00FA7175" w:rsidRPr="001D15A8" w:rsidRDefault="00FA7175" w:rsidP="00FA7175">
      <w:pPr>
        <w:pStyle w:val="aff5"/>
        <w:tabs>
          <w:tab w:val="left" w:pos="0"/>
        </w:tabs>
        <w:suppressAutoHyphens/>
        <w:ind w:left="0" w:right="-57"/>
        <w:jc w:val="both"/>
        <w:rPr>
          <w:rFonts w:ascii="Times New Roman" w:hAnsi="Times New Roman"/>
          <w:sz w:val="20"/>
        </w:rPr>
      </w:pPr>
    </w:p>
    <w:p w:rsidR="00FA7175" w:rsidRPr="001D15A8" w:rsidRDefault="00FA7175" w:rsidP="00FA7175">
      <w:pPr>
        <w:ind w:firstLine="709"/>
        <w:jc w:val="right"/>
        <w:rPr>
          <w:sz w:val="20"/>
          <w:szCs w:val="20"/>
        </w:rPr>
      </w:pPr>
      <w:r w:rsidRPr="001D15A8">
        <w:rPr>
          <w:sz w:val="20"/>
          <w:szCs w:val="20"/>
        </w:rPr>
        <w:t>Приложение № 1</w:t>
      </w:r>
    </w:p>
    <w:p w:rsidR="00FA7175" w:rsidRPr="001D15A8" w:rsidRDefault="00FA7175" w:rsidP="00FA7175">
      <w:pPr>
        <w:ind w:firstLine="709"/>
        <w:jc w:val="right"/>
        <w:rPr>
          <w:sz w:val="20"/>
          <w:szCs w:val="20"/>
        </w:rPr>
      </w:pPr>
      <w:r w:rsidRPr="001D15A8">
        <w:rPr>
          <w:sz w:val="20"/>
          <w:szCs w:val="20"/>
        </w:rPr>
        <w:t>к постановлению администрации</w:t>
      </w:r>
    </w:p>
    <w:p w:rsidR="00FA7175" w:rsidRPr="001D15A8" w:rsidRDefault="00FA7175" w:rsidP="00FA7175">
      <w:pPr>
        <w:ind w:firstLine="709"/>
        <w:jc w:val="right"/>
        <w:rPr>
          <w:sz w:val="20"/>
          <w:szCs w:val="20"/>
        </w:rPr>
      </w:pPr>
      <w:r w:rsidRPr="001D15A8">
        <w:rPr>
          <w:sz w:val="20"/>
          <w:szCs w:val="20"/>
        </w:rPr>
        <w:t>Куйбышевского муниципального</w:t>
      </w:r>
    </w:p>
    <w:p w:rsidR="00FA7175" w:rsidRPr="001D15A8" w:rsidRDefault="00FA7175" w:rsidP="00FA7175">
      <w:pPr>
        <w:ind w:firstLine="709"/>
        <w:jc w:val="right"/>
        <w:rPr>
          <w:sz w:val="20"/>
          <w:szCs w:val="20"/>
        </w:rPr>
      </w:pPr>
      <w:r w:rsidRPr="001D15A8">
        <w:rPr>
          <w:sz w:val="20"/>
          <w:szCs w:val="20"/>
        </w:rPr>
        <w:t>района Новосибирской области</w:t>
      </w:r>
    </w:p>
    <w:p w:rsidR="00FA7175" w:rsidRPr="001D15A8" w:rsidRDefault="00FA7175" w:rsidP="00FA7175">
      <w:pPr>
        <w:ind w:firstLine="709"/>
        <w:jc w:val="right"/>
        <w:rPr>
          <w:sz w:val="20"/>
          <w:szCs w:val="20"/>
        </w:rPr>
      </w:pPr>
      <w:r w:rsidRPr="001D15A8">
        <w:rPr>
          <w:color w:val="FF0000"/>
          <w:sz w:val="20"/>
          <w:szCs w:val="20"/>
        </w:rPr>
        <w:t xml:space="preserve">                                                                                     </w:t>
      </w:r>
      <w:proofErr w:type="gramStart"/>
      <w:r w:rsidRPr="001D15A8">
        <w:rPr>
          <w:sz w:val="20"/>
          <w:szCs w:val="20"/>
        </w:rPr>
        <w:t>от  11.12.2020</w:t>
      </w:r>
      <w:proofErr w:type="gramEnd"/>
      <w:r w:rsidRPr="001D15A8">
        <w:rPr>
          <w:sz w:val="20"/>
          <w:szCs w:val="20"/>
        </w:rPr>
        <w:t xml:space="preserve">  № 1052      </w:t>
      </w: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center"/>
        <w:rPr>
          <w:sz w:val="20"/>
          <w:szCs w:val="20"/>
        </w:rPr>
      </w:pP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center"/>
        <w:rPr>
          <w:sz w:val="20"/>
          <w:szCs w:val="20"/>
        </w:rPr>
      </w:pPr>
      <w:r w:rsidRPr="001D15A8">
        <w:rPr>
          <w:sz w:val="20"/>
          <w:szCs w:val="20"/>
        </w:rPr>
        <w:t>Положение о комиссии</w:t>
      </w: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center"/>
        <w:rPr>
          <w:sz w:val="20"/>
          <w:szCs w:val="20"/>
        </w:rPr>
      </w:pPr>
      <w:r w:rsidRPr="001D15A8">
        <w:rPr>
          <w:sz w:val="20"/>
          <w:szCs w:val="20"/>
        </w:rPr>
        <w:t xml:space="preserve">по размещению нестационарных торговых объектов на территории    </w:t>
      </w: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center"/>
        <w:rPr>
          <w:sz w:val="20"/>
          <w:szCs w:val="20"/>
        </w:rPr>
      </w:pPr>
      <w:r w:rsidRPr="001D15A8">
        <w:rPr>
          <w:sz w:val="20"/>
          <w:szCs w:val="20"/>
        </w:rPr>
        <w:lastRenderedPageBreak/>
        <w:t>Куйбышевского муниципального района Новосибирской области</w:t>
      </w:r>
    </w:p>
    <w:p w:rsidR="00FA7175" w:rsidRPr="001D15A8" w:rsidRDefault="00FA7175" w:rsidP="00FA7175">
      <w:pPr>
        <w:ind w:firstLine="709"/>
        <w:jc w:val="center"/>
        <w:rPr>
          <w:sz w:val="20"/>
          <w:szCs w:val="20"/>
        </w:rPr>
      </w:pPr>
    </w:p>
    <w:p w:rsidR="00FA7175" w:rsidRPr="001D15A8" w:rsidRDefault="00FA7175" w:rsidP="00FA7175">
      <w:pPr>
        <w:ind w:left="426"/>
        <w:rPr>
          <w:sz w:val="20"/>
          <w:szCs w:val="20"/>
        </w:rPr>
      </w:pPr>
      <w:r w:rsidRPr="001D15A8">
        <w:rPr>
          <w:sz w:val="20"/>
          <w:szCs w:val="20"/>
          <w:lang w:val="en-US"/>
        </w:rPr>
        <w:t>I</w:t>
      </w:r>
      <w:r w:rsidRPr="001D15A8">
        <w:rPr>
          <w:sz w:val="20"/>
          <w:szCs w:val="20"/>
        </w:rPr>
        <w:t>. Общие положения</w:t>
      </w:r>
    </w:p>
    <w:p w:rsidR="00FA7175" w:rsidRPr="001D15A8" w:rsidRDefault="00FA7175" w:rsidP="00FA7175">
      <w:pPr>
        <w:ind w:left="709"/>
        <w:rPr>
          <w:sz w:val="20"/>
          <w:szCs w:val="20"/>
        </w:rPr>
      </w:pP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both"/>
        <w:rPr>
          <w:sz w:val="20"/>
          <w:szCs w:val="20"/>
        </w:rPr>
      </w:pPr>
      <w:r w:rsidRPr="001D15A8">
        <w:rPr>
          <w:sz w:val="20"/>
          <w:szCs w:val="20"/>
        </w:rPr>
        <w:t>1. Настоящее Положение определяет основные задачи, функции, порядок работы комиссии по размещению нестационарных торговых объектов на территории Куйбышевского муниципального района Новосибирской области (далее – Комиссия).</w:t>
      </w: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both"/>
        <w:rPr>
          <w:sz w:val="20"/>
          <w:szCs w:val="20"/>
        </w:rPr>
      </w:pPr>
      <w:r w:rsidRPr="001D15A8">
        <w:rPr>
          <w:sz w:val="20"/>
          <w:szCs w:val="20"/>
        </w:rPr>
        <w:t>2. Комиссия создана в целях:</w:t>
      </w: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both"/>
        <w:rPr>
          <w:sz w:val="20"/>
          <w:szCs w:val="20"/>
        </w:rPr>
      </w:pPr>
      <w:r w:rsidRPr="001D15A8">
        <w:rPr>
          <w:sz w:val="20"/>
          <w:szCs w:val="20"/>
        </w:rPr>
        <w:t>- упорядочения размещения нестационарных торговых объектов (далее – НТО) на территории Куйбышевского района;</w:t>
      </w: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both"/>
        <w:rPr>
          <w:sz w:val="20"/>
          <w:szCs w:val="20"/>
        </w:rPr>
      </w:pPr>
      <w:r w:rsidRPr="001D15A8">
        <w:rPr>
          <w:sz w:val="20"/>
          <w:szCs w:val="20"/>
        </w:rPr>
        <w:t>- включения в Схему размещения нестационарных торговых объектов (далее – Схема) вновь размещаемых НТО на территории Куйбышевского района;</w:t>
      </w: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both"/>
        <w:rPr>
          <w:sz w:val="20"/>
          <w:szCs w:val="20"/>
        </w:rPr>
      </w:pPr>
      <w:r w:rsidRPr="001D15A8">
        <w:rPr>
          <w:sz w:val="20"/>
          <w:szCs w:val="20"/>
        </w:rPr>
        <w:t>- исключения из Схемы места размещения НТО на территории Куйбышевского района;</w:t>
      </w: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both"/>
        <w:rPr>
          <w:sz w:val="20"/>
          <w:szCs w:val="20"/>
        </w:rPr>
      </w:pPr>
      <w:r w:rsidRPr="001D15A8">
        <w:rPr>
          <w:sz w:val="20"/>
          <w:szCs w:val="20"/>
        </w:rPr>
        <w:t>- изменения специализации НТО.</w:t>
      </w:r>
    </w:p>
    <w:p w:rsidR="00FA7175" w:rsidRPr="001D15A8" w:rsidRDefault="00FA7175" w:rsidP="00FA7175">
      <w:pPr>
        <w:ind w:firstLine="709"/>
        <w:jc w:val="both"/>
        <w:rPr>
          <w:sz w:val="20"/>
          <w:szCs w:val="20"/>
        </w:rPr>
      </w:pPr>
      <w:r w:rsidRPr="001D15A8">
        <w:rPr>
          <w:sz w:val="20"/>
          <w:szCs w:val="20"/>
        </w:rPr>
        <w:t>3. Комиссия является совещательным органом, который в своей деятельности руководствуется Земельным кодексом Российской Федерации, Федеральным законом от 06.10.2003 № 131-ФЗ «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Федеральным законом от 26.07.2006    № 135-ФЗ «О защите конкуренции», Приказом Министерства промышленности, торговли  и развития предпринимательства Новосибирской области от 24.01.2011 №10 «О порядке разработки и утверждения органами местного самоуправления схемы размещения нестационарных торговых объектов», Решением второй сессии Совета депутатов Куйбышевского муниципального района  Новосибирской области от 19.11.2020  № 6 «О размещении нестационарных торговых объектов на территории Куйбышевского муниципального района Новосибирской области», Уставом Куйбышевского муниципального района Новосибирской области и настоящим Положением.</w:t>
      </w: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both"/>
        <w:rPr>
          <w:sz w:val="20"/>
          <w:szCs w:val="20"/>
        </w:rPr>
      </w:pPr>
      <w:r w:rsidRPr="001D15A8">
        <w:rPr>
          <w:sz w:val="20"/>
          <w:szCs w:val="20"/>
        </w:rPr>
        <w:t>4. Решения Комиссии оформляются протоколом и являются основанием принятия администрацией Куйбышевского муниципального района Новосибирской области нормативно-</w:t>
      </w:r>
      <w:proofErr w:type="gramStart"/>
      <w:r w:rsidRPr="001D15A8">
        <w:rPr>
          <w:sz w:val="20"/>
          <w:szCs w:val="20"/>
        </w:rPr>
        <w:t>правового  акта</w:t>
      </w:r>
      <w:proofErr w:type="gramEnd"/>
      <w:r w:rsidRPr="001D15A8">
        <w:rPr>
          <w:sz w:val="20"/>
          <w:szCs w:val="20"/>
        </w:rPr>
        <w:t xml:space="preserve"> о внесении изменений в Схему.</w:t>
      </w: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both"/>
        <w:rPr>
          <w:sz w:val="20"/>
          <w:szCs w:val="20"/>
        </w:rPr>
      </w:pP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both"/>
        <w:rPr>
          <w:sz w:val="20"/>
          <w:szCs w:val="20"/>
        </w:rPr>
      </w:pPr>
      <w:r w:rsidRPr="001D15A8">
        <w:rPr>
          <w:sz w:val="20"/>
          <w:szCs w:val="20"/>
          <w:lang w:val="en-US"/>
        </w:rPr>
        <w:t>II</w:t>
      </w:r>
      <w:r w:rsidRPr="001D15A8">
        <w:rPr>
          <w:sz w:val="20"/>
          <w:szCs w:val="20"/>
        </w:rPr>
        <w:t>. Задачи и функции Комиссии</w:t>
      </w: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both"/>
        <w:rPr>
          <w:sz w:val="20"/>
          <w:szCs w:val="20"/>
        </w:rPr>
      </w:pP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both"/>
        <w:rPr>
          <w:sz w:val="20"/>
          <w:szCs w:val="20"/>
        </w:rPr>
      </w:pPr>
      <w:r w:rsidRPr="001D15A8">
        <w:rPr>
          <w:sz w:val="20"/>
          <w:szCs w:val="20"/>
        </w:rPr>
        <w:t>5. Основной задачей Комиссии является рассмотрение обращений юридических лиц и индивидуальных предпринимателей о размещении на территории Куйбышевского муниципального района Новосибирской области НТО.</w:t>
      </w: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both"/>
        <w:rPr>
          <w:sz w:val="20"/>
          <w:szCs w:val="20"/>
        </w:rPr>
      </w:pPr>
      <w:r w:rsidRPr="001D15A8">
        <w:rPr>
          <w:sz w:val="20"/>
          <w:szCs w:val="20"/>
        </w:rPr>
        <w:t>6. В функции Комиссии входит:</w:t>
      </w: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both"/>
        <w:rPr>
          <w:sz w:val="20"/>
          <w:szCs w:val="20"/>
        </w:rPr>
      </w:pPr>
      <w:r w:rsidRPr="001D15A8">
        <w:rPr>
          <w:sz w:val="20"/>
          <w:szCs w:val="20"/>
        </w:rPr>
        <w:t>1) принятие решений о возможности/</w:t>
      </w:r>
      <w:proofErr w:type="gramStart"/>
      <w:r w:rsidRPr="001D15A8">
        <w:rPr>
          <w:sz w:val="20"/>
          <w:szCs w:val="20"/>
        </w:rPr>
        <w:t>невозможности  включения</w:t>
      </w:r>
      <w:proofErr w:type="gramEnd"/>
      <w:r w:rsidRPr="001D15A8">
        <w:rPr>
          <w:sz w:val="20"/>
          <w:szCs w:val="20"/>
        </w:rPr>
        <w:t xml:space="preserve"> в Схему вновь размещаемых НТО;</w:t>
      </w: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both"/>
        <w:rPr>
          <w:sz w:val="20"/>
          <w:szCs w:val="20"/>
        </w:rPr>
      </w:pPr>
      <w:r w:rsidRPr="001D15A8">
        <w:rPr>
          <w:sz w:val="20"/>
          <w:szCs w:val="20"/>
        </w:rPr>
        <w:t>2) принятие решений об исключении из Схемы мест размещения НТО и предоставления компенсационного места размещения НТО;</w:t>
      </w: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both"/>
        <w:rPr>
          <w:sz w:val="20"/>
          <w:szCs w:val="20"/>
        </w:rPr>
      </w:pPr>
      <w:r w:rsidRPr="001D15A8">
        <w:rPr>
          <w:sz w:val="20"/>
          <w:szCs w:val="20"/>
        </w:rPr>
        <w:t>3) рассмотрение вопросов, связанных с изменением специализации НТО;</w:t>
      </w: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both"/>
        <w:rPr>
          <w:sz w:val="20"/>
          <w:szCs w:val="20"/>
        </w:rPr>
      </w:pPr>
      <w:r w:rsidRPr="001D15A8">
        <w:rPr>
          <w:sz w:val="20"/>
          <w:szCs w:val="20"/>
        </w:rPr>
        <w:t xml:space="preserve">4)  принятие решений о возможности заключения Договора на размещение </w:t>
      </w:r>
      <w:proofErr w:type="gramStart"/>
      <w:r w:rsidRPr="001D15A8">
        <w:rPr>
          <w:sz w:val="20"/>
          <w:szCs w:val="20"/>
        </w:rPr>
        <w:t>НТО,  либо</w:t>
      </w:r>
      <w:proofErr w:type="gramEnd"/>
      <w:r w:rsidRPr="001D15A8">
        <w:rPr>
          <w:sz w:val="20"/>
          <w:szCs w:val="20"/>
        </w:rPr>
        <w:t xml:space="preserve"> об отказе в заключении Договора на размещение НТО;</w:t>
      </w: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both"/>
        <w:rPr>
          <w:sz w:val="20"/>
          <w:szCs w:val="20"/>
        </w:rPr>
      </w:pPr>
      <w:r w:rsidRPr="001D15A8">
        <w:rPr>
          <w:sz w:val="20"/>
          <w:szCs w:val="20"/>
        </w:rPr>
        <w:t>5) принятие решений о проведении торгов на право заключения Договора на размещение НТО;</w:t>
      </w: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both"/>
        <w:rPr>
          <w:sz w:val="20"/>
          <w:szCs w:val="20"/>
        </w:rPr>
      </w:pPr>
      <w:r w:rsidRPr="001D15A8">
        <w:rPr>
          <w:sz w:val="20"/>
          <w:szCs w:val="20"/>
        </w:rPr>
        <w:t>6) принятие решений о признании претендентов участниками торгов или об отказе в допуске к участию в торгах в порядке и на основаниях, установленных Гражданским кодексом Российской федерации,</w:t>
      </w:r>
      <w:r w:rsidRPr="001D15A8">
        <w:rPr>
          <w:color w:val="FF0000"/>
          <w:sz w:val="20"/>
          <w:szCs w:val="20"/>
        </w:rPr>
        <w:t xml:space="preserve"> </w:t>
      </w:r>
      <w:r w:rsidRPr="001D15A8">
        <w:rPr>
          <w:sz w:val="20"/>
          <w:szCs w:val="20"/>
        </w:rPr>
        <w:t>решением второй сессии Совета депутатов Куйбышевского муниципального района Новосибирской области от 19.11.2020 №6 «Об утверждении Положения о  размещении нестационарных торговых объектов на территории Куйбышевского муниципального района Новосибирской области», оформление приема заявок и уведомление претендентов о принятом решении;</w:t>
      </w: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both"/>
        <w:rPr>
          <w:sz w:val="20"/>
          <w:szCs w:val="20"/>
        </w:rPr>
      </w:pPr>
      <w:r w:rsidRPr="001D15A8">
        <w:rPr>
          <w:sz w:val="20"/>
          <w:szCs w:val="20"/>
        </w:rPr>
        <w:t>7) проведение торгов, определение победителей торгов, оформление протокола о результатах торгов;</w:t>
      </w: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both"/>
        <w:rPr>
          <w:sz w:val="20"/>
          <w:szCs w:val="20"/>
        </w:rPr>
      </w:pPr>
      <w:r w:rsidRPr="001D15A8">
        <w:rPr>
          <w:sz w:val="20"/>
          <w:szCs w:val="20"/>
        </w:rPr>
        <w:t>8) исполнение иных функций, определенных правовыми актами Куйбышевского муниципального района Новосибирской области.</w:t>
      </w: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both"/>
        <w:rPr>
          <w:sz w:val="20"/>
          <w:szCs w:val="20"/>
        </w:rPr>
      </w:pP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both"/>
        <w:rPr>
          <w:sz w:val="20"/>
          <w:szCs w:val="20"/>
        </w:rPr>
      </w:pPr>
      <w:r w:rsidRPr="001D15A8">
        <w:rPr>
          <w:sz w:val="20"/>
          <w:szCs w:val="20"/>
          <w:lang w:val="en-US"/>
        </w:rPr>
        <w:t>III</w:t>
      </w:r>
      <w:r w:rsidRPr="001D15A8">
        <w:rPr>
          <w:sz w:val="20"/>
          <w:szCs w:val="20"/>
        </w:rPr>
        <w:t>. Порядок деятельности Комиссии</w:t>
      </w: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both"/>
        <w:rPr>
          <w:sz w:val="20"/>
          <w:szCs w:val="20"/>
        </w:rPr>
      </w:pP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both"/>
        <w:rPr>
          <w:sz w:val="20"/>
          <w:szCs w:val="20"/>
        </w:rPr>
      </w:pPr>
      <w:r w:rsidRPr="001D15A8">
        <w:rPr>
          <w:sz w:val="20"/>
          <w:szCs w:val="20"/>
        </w:rPr>
        <w:t>7. Комиссия осуществляет свою деятельность в форме заседаний.</w:t>
      </w: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both"/>
        <w:rPr>
          <w:sz w:val="20"/>
          <w:szCs w:val="20"/>
        </w:rPr>
      </w:pPr>
      <w:r w:rsidRPr="001D15A8">
        <w:rPr>
          <w:sz w:val="20"/>
          <w:szCs w:val="20"/>
        </w:rPr>
        <w:t>8. Комиссия состоит из председателя Комиссии, заместителя председателя Комиссии, секретаря Комиссии и членов Комиссии.</w:t>
      </w: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both"/>
        <w:rPr>
          <w:sz w:val="20"/>
          <w:szCs w:val="20"/>
        </w:rPr>
      </w:pPr>
      <w:r w:rsidRPr="001D15A8">
        <w:rPr>
          <w:sz w:val="20"/>
          <w:szCs w:val="20"/>
        </w:rPr>
        <w:t xml:space="preserve">9. На заседания Комиссии по решению председателя </w:t>
      </w:r>
      <w:proofErr w:type="gramStart"/>
      <w:r w:rsidRPr="001D15A8">
        <w:rPr>
          <w:sz w:val="20"/>
          <w:szCs w:val="20"/>
        </w:rPr>
        <w:t>Комиссии  могут</w:t>
      </w:r>
      <w:proofErr w:type="gramEnd"/>
      <w:r w:rsidRPr="001D15A8">
        <w:rPr>
          <w:sz w:val="20"/>
          <w:szCs w:val="20"/>
        </w:rPr>
        <w:t xml:space="preserve"> приглашаться иные должностные лица администрации района не являющиеся членами Комиссии, а также Главы сельских поселений. Лица, приглашенные на заседания Комиссии и не являющиеся членами Комиссии, не участвуют в голосовании при принятии решений Комиссией.</w:t>
      </w: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both"/>
        <w:rPr>
          <w:sz w:val="20"/>
          <w:szCs w:val="20"/>
        </w:rPr>
      </w:pPr>
      <w:r w:rsidRPr="001D15A8">
        <w:rPr>
          <w:sz w:val="20"/>
          <w:szCs w:val="20"/>
        </w:rPr>
        <w:t>10. Председатель Комиссии:</w:t>
      </w: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both"/>
        <w:rPr>
          <w:sz w:val="20"/>
          <w:szCs w:val="20"/>
        </w:rPr>
      </w:pPr>
      <w:r w:rsidRPr="001D15A8">
        <w:rPr>
          <w:sz w:val="20"/>
          <w:szCs w:val="20"/>
        </w:rPr>
        <w:t>- руководит деятельностью Комиссии;</w:t>
      </w: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both"/>
        <w:rPr>
          <w:sz w:val="20"/>
          <w:szCs w:val="20"/>
        </w:rPr>
      </w:pPr>
      <w:r w:rsidRPr="001D15A8">
        <w:rPr>
          <w:sz w:val="20"/>
          <w:szCs w:val="20"/>
        </w:rPr>
        <w:t>- утверждает повестку дня Комиссии;</w:t>
      </w: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both"/>
        <w:rPr>
          <w:sz w:val="20"/>
          <w:szCs w:val="20"/>
        </w:rPr>
      </w:pPr>
      <w:r w:rsidRPr="001D15A8">
        <w:rPr>
          <w:sz w:val="20"/>
          <w:szCs w:val="20"/>
        </w:rPr>
        <w:lastRenderedPageBreak/>
        <w:t>- определяет место, дату и время проведения Комиссии;</w:t>
      </w: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both"/>
        <w:rPr>
          <w:sz w:val="20"/>
          <w:szCs w:val="20"/>
        </w:rPr>
      </w:pPr>
      <w:r w:rsidRPr="001D15A8">
        <w:rPr>
          <w:sz w:val="20"/>
          <w:szCs w:val="20"/>
        </w:rPr>
        <w:t>- председательствует на заседаниях Комиссии;</w:t>
      </w: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both"/>
        <w:rPr>
          <w:sz w:val="20"/>
          <w:szCs w:val="20"/>
        </w:rPr>
      </w:pPr>
      <w:r w:rsidRPr="001D15A8">
        <w:rPr>
          <w:sz w:val="20"/>
          <w:szCs w:val="20"/>
        </w:rPr>
        <w:t>- обладает правом решающего голоса.</w:t>
      </w: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both"/>
        <w:rPr>
          <w:sz w:val="20"/>
          <w:szCs w:val="20"/>
        </w:rPr>
      </w:pPr>
      <w:r w:rsidRPr="001D15A8">
        <w:rPr>
          <w:sz w:val="20"/>
          <w:szCs w:val="20"/>
        </w:rPr>
        <w:t>11. Заместитель председателя Комиссии осуществляет полномочия председателя Комиссии в период его временного отсутствия (отпуск, командировка, временная нетрудоспособность).</w:t>
      </w: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both"/>
        <w:rPr>
          <w:sz w:val="20"/>
          <w:szCs w:val="20"/>
        </w:rPr>
      </w:pPr>
      <w:r w:rsidRPr="001D15A8">
        <w:rPr>
          <w:sz w:val="20"/>
          <w:szCs w:val="20"/>
        </w:rPr>
        <w:t>12. Секретарь Комиссии:</w:t>
      </w: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both"/>
        <w:rPr>
          <w:sz w:val="20"/>
          <w:szCs w:val="20"/>
        </w:rPr>
      </w:pPr>
      <w:r w:rsidRPr="001D15A8">
        <w:rPr>
          <w:sz w:val="20"/>
          <w:szCs w:val="20"/>
        </w:rPr>
        <w:t xml:space="preserve">- информирует членов комиссии о месте, дате и </w:t>
      </w:r>
      <w:proofErr w:type="gramStart"/>
      <w:r w:rsidRPr="001D15A8">
        <w:rPr>
          <w:sz w:val="20"/>
          <w:szCs w:val="20"/>
        </w:rPr>
        <w:t>времени проведения заседания</w:t>
      </w:r>
      <w:proofErr w:type="gramEnd"/>
      <w:r w:rsidRPr="001D15A8">
        <w:rPr>
          <w:sz w:val="20"/>
          <w:szCs w:val="20"/>
        </w:rPr>
        <w:t xml:space="preserve"> и повестке дня заседания;</w:t>
      </w: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both"/>
        <w:rPr>
          <w:sz w:val="20"/>
          <w:szCs w:val="20"/>
        </w:rPr>
      </w:pPr>
      <w:r w:rsidRPr="001D15A8">
        <w:rPr>
          <w:sz w:val="20"/>
          <w:szCs w:val="20"/>
        </w:rPr>
        <w:t>- организует сбор и подготовку материалов к заседанию Комиссии;</w:t>
      </w: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both"/>
        <w:rPr>
          <w:sz w:val="20"/>
          <w:szCs w:val="20"/>
        </w:rPr>
      </w:pPr>
      <w:r w:rsidRPr="001D15A8">
        <w:rPr>
          <w:sz w:val="20"/>
          <w:szCs w:val="20"/>
        </w:rPr>
        <w:t>- осуществляет организационно-техническое обеспечение деятельности Комиссии;</w:t>
      </w: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both"/>
        <w:rPr>
          <w:sz w:val="20"/>
          <w:szCs w:val="20"/>
        </w:rPr>
      </w:pPr>
      <w:r w:rsidRPr="001D15A8">
        <w:rPr>
          <w:sz w:val="20"/>
          <w:szCs w:val="20"/>
        </w:rPr>
        <w:t>- формирует повестку дня Комиссии;</w:t>
      </w: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both"/>
        <w:rPr>
          <w:sz w:val="20"/>
          <w:szCs w:val="20"/>
        </w:rPr>
      </w:pPr>
      <w:r w:rsidRPr="001D15A8">
        <w:rPr>
          <w:sz w:val="20"/>
          <w:szCs w:val="20"/>
        </w:rPr>
        <w:t>- оформляет протоколы заседания Комиссии;</w:t>
      </w: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both"/>
        <w:rPr>
          <w:sz w:val="20"/>
          <w:szCs w:val="20"/>
        </w:rPr>
      </w:pPr>
      <w:r w:rsidRPr="001D15A8">
        <w:rPr>
          <w:sz w:val="20"/>
          <w:szCs w:val="20"/>
        </w:rPr>
        <w:t>- осуществляет иные организационные функции, необходимые для обеспечения деятельности Комиссии.</w:t>
      </w: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both"/>
        <w:rPr>
          <w:sz w:val="20"/>
          <w:szCs w:val="20"/>
        </w:rPr>
      </w:pPr>
      <w:r w:rsidRPr="001D15A8">
        <w:rPr>
          <w:sz w:val="20"/>
          <w:szCs w:val="20"/>
        </w:rPr>
        <w:t>В период временного отсутствия секретаря Комиссии (отпуск, командировка, временная нетрудоспособность) его работу по решению председателя Комиссии исполняет другой член Комиссии.</w:t>
      </w: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both"/>
        <w:rPr>
          <w:sz w:val="20"/>
          <w:szCs w:val="20"/>
        </w:rPr>
      </w:pPr>
      <w:r w:rsidRPr="001D15A8">
        <w:rPr>
          <w:sz w:val="20"/>
          <w:szCs w:val="20"/>
        </w:rPr>
        <w:t>13. Периодичность заседаний определяется председателем Комиссии по мере необходимости, исходя из соблюдения сроков рассмотрения обращений;</w:t>
      </w: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both"/>
        <w:rPr>
          <w:sz w:val="20"/>
          <w:szCs w:val="20"/>
        </w:rPr>
      </w:pPr>
      <w:r w:rsidRPr="001D15A8">
        <w:rPr>
          <w:sz w:val="20"/>
          <w:szCs w:val="20"/>
        </w:rPr>
        <w:t>14. Заседание Комиссии считается правомочными, если на нем присутствует не менее 2/3 от общего числа членов Комиссии.</w:t>
      </w: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both"/>
        <w:rPr>
          <w:sz w:val="20"/>
          <w:szCs w:val="20"/>
        </w:rPr>
      </w:pPr>
      <w:r w:rsidRPr="001D15A8">
        <w:rPr>
          <w:sz w:val="20"/>
          <w:szCs w:val="20"/>
        </w:rPr>
        <w:t xml:space="preserve">Решения Комиссии принимаются путем открытого голосования простым </w:t>
      </w:r>
      <w:proofErr w:type="gramStart"/>
      <w:r w:rsidRPr="001D15A8">
        <w:rPr>
          <w:sz w:val="20"/>
          <w:szCs w:val="20"/>
        </w:rPr>
        <w:t>большинством  голосов</w:t>
      </w:r>
      <w:proofErr w:type="gramEnd"/>
      <w:r w:rsidRPr="001D15A8">
        <w:rPr>
          <w:sz w:val="20"/>
          <w:szCs w:val="20"/>
        </w:rPr>
        <w:t xml:space="preserve">. При равенстве голосов голос председательствующего является решающим. </w:t>
      </w: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both"/>
        <w:rPr>
          <w:sz w:val="20"/>
          <w:szCs w:val="20"/>
        </w:rPr>
      </w:pPr>
      <w:r w:rsidRPr="001D15A8">
        <w:rPr>
          <w:sz w:val="20"/>
          <w:szCs w:val="20"/>
        </w:rPr>
        <w:t>Секретарь комиссии принимает участие в голосовании наравне с другими членами Комиссии.</w:t>
      </w: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both"/>
        <w:rPr>
          <w:sz w:val="20"/>
          <w:szCs w:val="20"/>
        </w:rPr>
      </w:pPr>
      <w:r w:rsidRPr="001D15A8">
        <w:rPr>
          <w:sz w:val="20"/>
          <w:szCs w:val="20"/>
        </w:rPr>
        <w:t>15. Решение Комиссии оформляются протоколом. Протокол подписывается всеми членами комиссии и заверяется председателем Комиссии.</w:t>
      </w:r>
    </w:p>
    <w:p w:rsidR="00FA7175" w:rsidRPr="001D15A8" w:rsidRDefault="00FA7175" w:rsidP="00FA7175">
      <w:pPr>
        <w:ind w:firstLine="709"/>
        <w:jc w:val="both"/>
        <w:rPr>
          <w:sz w:val="20"/>
          <w:szCs w:val="20"/>
        </w:rPr>
      </w:pPr>
      <w:r w:rsidRPr="001D15A8">
        <w:rPr>
          <w:sz w:val="20"/>
          <w:szCs w:val="20"/>
        </w:rPr>
        <w:t xml:space="preserve">16. Протокол заседания Комиссии направляется в Управление экономического развития и труда </w:t>
      </w:r>
      <w:proofErr w:type="gramStart"/>
      <w:r w:rsidRPr="001D15A8">
        <w:rPr>
          <w:sz w:val="20"/>
          <w:szCs w:val="20"/>
        </w:rPr>
        <w:t>администрации  Куйбышевского</w:t>
      </w:r>
      <w:proofErr w:type="gramEnd"/>
      <w:r w:rsidRPr="001D15A8">
        <w:rPr>
          <w:sz w:val="20"/>
          <w:szCs w:val="20"/>
        </w:rPr>
        <w:t xml:space="preserve"> муниципального района Новосибирской области для дальнейшей работы в соответствии с Положением о  размещении нестационарных торговых объектов на территории Куйбышевского муниципального района Новосибирской области, утвержденным Решением второй сессии Совета депутатов Куйбышевского муниципального района Новосибирской области от 19.11.2020 №6.</w:t>
      </w: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both"/>
        <w:rPr>
          <w:sz w:val="20"/>
          <w:szCs w:val="20"/>
        </w:rPr>
      </w:pPr>
      <w:r w:rsidRPr="001D15A8">
        <w:rPr>
          <w:sz w:val="20"/>
          <w:szCs w:val="20"/>
        </w:rPr>
        <w:t>17. Заинтересованные лица в случае несогласия с решением, принятым Комиссией, вправе письменно обратиться в Управление экономического развития и труда администрации Куйбышевского муниципального района Новосибирской области за получением выписки из протокола заседания Комиссии.</w:t>
      </w: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both"/>
        <w:rPr>
          <w:sz w:val="20"/>
          <w:szCs w:val="20"/>
        </w:rPr>
      </w:pPr>
      <w:r w:rsidRPr="001D15A8">
        <w:rPr>
          <w:sz w:val="20"/>
          <w:szCs w:val="20"/>
        </w:rPr>
        <w:t xml:space="preserve">18. Решение </w:t>
      </w:r>
      <w:proofErr w:type="gramStart"/>
      <w:r w:rsidRPr="001D15A8">
        <w:rPr>
          <w:sz w:val="20"/>
          <w:szCs w:val="20"/>
        </w:rPr>
        <w:t>Комиссии  может</w:t>
      </w:r>
      <w:proofErr w:type="gramEnd"/>
      <w:r w:rsidRPr="001D15A8">
        <w:rPr>
          <w:sz w:val="20"/>
          <w:szCs w:val="20"/>
        </w:rPr>
        <w:t xml:space="preserve"> быть обжаловано в судебном порядке.</w:t>
      </w: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both"/>
        <w:rPr>
          <w:sz w:val="20"/>
          <w:szCs w:val="20"/>
        </w:rPr>
      </w:pPr>
    </w:p>
    <w:p w:rsidR="00FA7175" w:rsidRPr="001D15A8" w:rsidRDefault="00FA7175" w:rsidP="00FA7175">
      <w:pPr>
        <w:shd w:val="clear" w:color="auto" w:fill="FFFFFF"/>
        <w:tabs>
          <w:tab w:val="left" w:leader="underscore" w:pos="1853"/>
          <w:tab w:val="left" w:pos="4310"/>
          <w:tab w:val="left" w:leader="dot" w:pos="4651"/>
          <w:tab w:val="left" w:pos="7104"/>
        </w:tabs>
        <w:ind w:firstLine="709"/>
        <w:jc w:val="center"/>
        <w:rPr>
          <w:sz w:val="20"/>
          <w:szCs w:val="20"/>
        </w:rPr>
      </w:pPr>
      <w:r w:rsidRPr="001D15A8">
        <w:rPr>
          <w:sz w:val="20"/>
          <w:szCs w:val="20"/>
        </w:rPr>
        <w:t>______________________</w:t>
      </w:r>
      <w:r w:rsidRPr="001D15A8">
        <w:rPr>
          <w:sz w:val="20"/>
          <w:szCs w:val="20"/>
        </w:rPr>
        <w:br/>
      </w:r>
    </w:p>
    <w:p w:rsidR="00FA7175" w:rsidRPr="001D15A8" w:rsidRDefault="00FA7175" w:rsidP="00FA7175">
      <w:pPr>
        <w:ind w:firstLine="709"/>
        <w:jc w:val="right"/>
        <w:rPr>
          <w:sz w:val="20"/>
          <w:szCs w:val="20"/>
        </w:rPr>
      </w:pPr>
      <w:r w:rsidRPr="001D15A8">
        <w:rPr>
          <w:sz w:val="20"/>
          <w:szCs w:val="20"/>
        </w:rPr>
        <w:t>Приложение № 2</w:t>
      </w:r>
    </w:p>
    <w:p w:rsidR="00FA7175" w:rsidRPr="001D15A8" w:rsidRDefault="00FA7175" w:rsidP="00FA7175">
      <w:pPr>
        <w:ind w:firstLine="709"/>
        <w:jc w:val="right"/>
        <w:rPr>
          <w:sz w:val="20"/>
          <w:szCs w:val="20"/>
        </w:rPr>
      </w:pPr>
      <w:r w:rsidRPr="001D15A8">
        <w:rPr>
          <w:sz w:val="20"/>
          <w:szCs w:val="20"/>
        </w:rPr>
        <w:t>к постановлению администрации</w:t>
      </w:r>
    </w:p>
    <w:p w:rsidR="00FA7175" w:rsidRPr="001D15A8" w:rsidRDefault="00FA7175" w:rsidP="00FA7175">
      <w:pPr>
        <w:ind w:firstLine="709"/>
        <w:jc w:val="right"/>
        <w:rPr>
          <w:sz w:val="20"/>
          <w:szCs w:val="20"/>
        </w:rPr>
      </w:pPr>
      <w:r w:rsidRPr="001D15A8">
        <w:rPr>
          <w:sz w:val="20"/>
          <w:szCs w:val="20"/>
        </w:rPr>
        <w:t>Куйбышевского муниципального</w:t>
      </w:r>
    </w:p>
    <w:p w:rsidR="00FA7175" w:rsidRPr="001D15A8" w:rsidRDefault="00FA7175" w:rsidP="00FA7175">
      <w:pPr>
        <w:ind w:firstLine="709"/>
        <w:jc w:val="right"/>
        <w:rPr>
          <w:sz w:val="20"/>
          <w:szCs w:val="20"/>
        </w:rPr>
      </w:pPr>
      <w:r w:rsidRPr="001D15A8">
        <w:rPr>
          <w:sz w:val="20"/>
          <w:szCs w:val="20"/>
        </w:rPr>
        <w:t>района Новосибирской области</w:t>
      </w:r>
    </w:p>
    <w:p w:rsidR="00FA7175" w:rsidRPr="001D15A8" w:rsidRDefault="00FA7175" w:rsidP="00FA7175">
      <w:pPr>
        <w:ind w:firstLine="709"/>
        <w:jc w:val="right"/>
        <w:rPr>
          <w:sz w:val="20"/>
          <w:szCs w:val="20"/>
        </w:rPr>
      </w:pPr>
      <w:r w:rsidRPr="001D15A8">
        <w:rPr>
          <w:color w:val="FF0000"/>
          <w:sz w:val="20"/>
          <w:szCs w:val="20"/>
        </w:rPr>
        <w:t xml:space="preserve">                                                                                     </w:t>
      </w:r>
      <w:proofErr w:type="gramStart"/>
      <w:r w:rsidRPr="001D15A8">
        <w:rPr>
          <w:sz w:val="20"/>
          <w:szCs w:val="20"/>
        </w:rPr>
        <w:t>от  11.12.2020</w:t>
      </w:r>
      <w:proofErr w:type="gramEnd"/>
      <w:r w:rsidRPr="001D15A8">
        <w:rPr>
          <w:sz w:val="20"/>
          <w:szCs w:val="20"/>
        </w:rPr>
        <w:t xml:space="preserve">  № 1052      </w:t>
      </w:r>
    </w:p>
    <w:p w:rsidR="00FA7175" w:rsidRPr="001D15A8" w:rsidRDefault="00FA7175" w:rsidP="00FA7175">
      <w:pPr>
        <w:ind w:firstLine="709"/>
        <w:rPr>
          <w:sz w:val="20"/>
          <w:szCs w:val="20"/>
        </w:rPr>
      </w:pPr>
    </w:p>
    <w:p w:rsidR="00FA7175" w:rsidRPr="001D15A8" w:rsidRDefault="00FA7175" w:rsidP="00FA7175">
      <w:pPr>
        <w:shd w:val="clear" w:color="auto" w:fill="FFFFFF"/>
        <w:tabs>
          <w:tab w:val="left" w:leader="underscore" w:pos="1853"/>
          <w:tab w:val="left" w:pos="4310"/>
          <w:tab w:val="left" w:leader="dot" w:pos="4651"/>
          <w:tab w:val="left" w:pos="7104"/>
        </w:tabs>
        <w:jc w:val="center"/>
        <w:rPr>
          <w:sz w:val="20"/>
          <w:szCs w:val="20"/>
        </w:rPr>
      </w:pPr>
      <w:r w:rsidRPr="001D15A8">
        <w:rPr>
          <w:sz w:val="20"/>
          <w:szCs w:val="20"/>
        </w:rPr>
        <w:t>Состав комиссии по рассмотрению заявлений о внесении изменений в Схему размещения нестационарных торговых объектов на территории Куйбышевского района</w:t>
      </w:r>
    </w:p>
    <w:p w:rsidR="00FA7175" w:rsidRPr="001D15A8" w:rsidRDefault="00FA7175" w:rsidP="00FA7175">
      <w:pPr>
        <w:pStyle w:val="ConsPlusTitle"/>
        <w:tabs>
          <w:tab w:val="left" w:pos="708"/>
        </w:tabs>
        <w:rPr>
          <w:rFonts w:ascii="Times New Roman" w:hAnsi="Times New Roman" w:cs="Times New Roman"/>
          <w:b w:val="0"/>
          <w:bCs w:val="0"/>
          <w:sz w:val="20"/>
          <w:szCs w:val="20"/>
        </w:rPr>
      </w:pPr>
    </w:p>
    <w:tbl>
      <w:tblPr>
        <w:tblW w:w="9900" w:type="dxa"/>
        <w:tblLayout w:type="fixed"/>
        <w:tblLook w:val="01E0" w:firstRow="1" w:lastRow="1" w:firstColumn="1" w:lastColumn="1" w:noHBand="0" w:noVBand="0"/>
      </w:tblPr>
      <w:tblGrid>
        <w:gridCol w:w="2989"/>
        <w:gridCol w:w="664"/>
        <w:gridCol w:w="6247"/>
      </w:tblGrid>
      <w:tr w:rsidR="00FA7175" w:rsidRPr="001D15A8" w:rsidTr="00E7093E">
        <w:tc>
          <w:tcPr>
            <w:tcW w:w="2989" w:type="dxa"/>
            <w:hideMark/>
          </w:tcPr>
          <w:p w:rsidR="00FA7175" w:rsidRPr="001D15A8" w:rsidRDefault="00FA7175" w:rsidP="00FA7175">
            <w:pPr>
              <w:widowControl w:val="0"/>
              <w:snapToGrid w:val="0"/>
              <w:jc w:val="both"/>
              <w:rPr>
                <w:sz w:val="20"/>
                <w:szCs w:val="20"/>
              </w:rPr>
            </w:pPr>
            <w:proofErr w:type="spellStart"/>
            <w:r w:rsidRPr="001D15A8">
              <w:rPr>
                <w:sz w:val="20"/>
                <w:szCs w:val="20"/>
              </w:rPr>
              <w:t>Мусатов</w:t>
            </w:r>
            <w:proofErr w:type="spellEnd"/>
            <w:r w:rsidRPr="001D15A8">
              <w:rPr>
                <w:sz w:val="20"/>
                <w:szCs w:val="20"/>
              </w:rPr>
              <w:t xml:space="preserve"> </w:t>
            </w:r>
          </w:p>
          <w:p w:rsidR="00FA7175" w:rsidRPr="001D15A8" w:rsidRDefault="00FA7175" w:rsidP="00FA7175">
            <w:pPr>
              <w:widowControl w:val="0"/>
              <w:snapToGrid w:val="0"/>
              <w:jc w:val="both"/>
              <w:rPr>
                <w:sz w:val="20"/>
                <w:szCs w:val="20"/>
              </w:rPr>
            </w:pPr>
            <w:r w:rsidRPr="001D15A8">
              <w:rPr>
                <w:sz w:val="20"/>
                <w:szCs w:val="20"/>
              </w:rPr>
              <w:t>Анатолий Михайлович</w:t>
            </w:r>
          </w:p>
        </w:tc>
        <w:tc>
          <w:tcPr>
            <w:tcW w:w="664" w:type="dxa"/>
            <w:hideMark/>
          </w:tcPr>
          <w:p w:rsidR="00FA7175" w:rsidRPr="001D15A8" w:rsidRDefault="00FA7175" w:rsidP="00FA7175">
            <w:pPr>
              <w:pStyle w:val="ConsPlusNonformat"/>
              <w:snapToGrid w:val="0"/>
              <w:rPr>
                <w:rFonts w:ascii="Times New Roman" w:hAnsi="Times New Roman" w:cs="Times New Roman"/>
              </w:rPr>
            </w:pPr>
            <w:r w:rsidRPr="001D15A8">
              <w:rPr>
                <w:rFonts w:ascii="Times New Roman" w:hAnsi="Times New Roman" w:cs="Times New Roman"/>
              </w:rPr>
              <w:t xml:space="preserve"> -</w:t>
            </w:r>
          </w:p>
        </w:tc>
        <w:tc>
          <w:tcPr>
            <w:tcW w:w="6247" w:type="dxa"/>
            <w:hideMark/>
          </w:tcPr>
          <w:p w:rsidR="00FA7175" w:rsidRPr="001D15A8" w:rsidRDefault="00FA7175" w:rsidP="00FA7175">
            <w:pPr>
              <w:pStyle w:val="ConsPlusNonformat"/>
              <w:snapToGrid w:val="0"/>
              <w:jc w:val="both"/>
              <w:rPr>
                <w:rFonts w:ascii="Times New Roman" w:hAnsi="Times New Roman" w:cs="Times New Roman"/>
              </w:rPr>
            </w:pPr>
            <w:r w:rsidRPr="001D15A8">
              <w:rPr>
                <w:rFonts w:ascii="Times New Roman" w:hAnsi="Times New Roman" w:cs="Times New Roman"/>
              </w:rPr>
              <w:t>заместитель главы администрации - начальник      управления экономического развития и труда администрации Куйбышевского муниципального района Новосибирской области, председатель комиссии;</w:t>
            </w:r>
          </w:p>
        </w:tc>
      </w:tr>
      <w:tr w:rsidR="00FA7175" w:rsidRPr="001D15A8" w:rsidTr="00E7093E">
        <w:tc>
          <w:tcPr>
            <w:tcW w:w="2989" w:type="dxa"/>
            <w:hideMark/>
          </w:tcPr>
          <w:p w:rsidR="00FA7175" w:rsidRPr="001D15A8" w:rsidRDefault="00FA7175" w:rsidP="00FA7175">
            <w:pPr>
              <w:widowControl w:val="0"/>
              <w:tabs>
                <w:tab w:val="left" w:pos="180"/>
              </w:tabs>
              <w:snapToGrid w:val="0"/>
              <w:jc w:val="both"/>
              <w:rPr>
                <w:sz w:val="20"/>
                <w:szCs w:val="20"/>
              </w:rPr>
            </w:pPr>
            <w:r w:rsidRPr="001D15A8">
              <w:rPr>
                <w:sz w:val="20"/>
                <w:szCs w:val="20"/>
              </w:rPr>
              <w:t xml:space="preserve">Летов </w:t>
            </w:r>
          </w:p>
          <w:p w:rsidR="00FA7175" w:rsidRPr="001D15A8" w:rsidRDefault="00FA7175" w:rsidP="00FA7175">
            <w:pPr>
              <w:widowControl w:val="0"/>
              <w:tabs>
                <w:tab w:val="left" w:pos="180"/>
              </w:tabs>
              <w:snapToGrid w:val="0"/>
              <w:jc w:val="both"/>
              <w:rPr>
                <w:sz w:val="20"/>
                <w:szCs w:val="20"/>
              </w:rPr>
            </w:pPr>
            <w:r w:rsidRPr="001D15A8">
              <w:rPr>
                <w:sz w:val="20"/>
                <w:szCs w:val="20"/>
              </w:rPr>
              <w:t>Геннадий Алексеевич</w:t>
            </w:r>
          </w:p>
        </w:tc>
        <w:tc>
          <w:tcPr>
            <w:tcW w:w="664" w:type="dxa"/>
            <w:hideMark/>
          </w:tcPr>
          <w:p w:rsidR="00FA7175" w:rsidRPr="001D15A8" w:rsidRDefault="00FA7175" w:rsidP="00FA7175">
            <w:pPr>
              <w:pStyle w:val="ConsPlusNonformat"/>
              <w:snapToGrid w:val="0"/>
              <w:rPr>
                <w:rFonts w:ascii="Times New Roman" w:hAnsi="Times New Roman" w:cs="Times New Roman"/>
              </w:rPr>
            </w:pPr>
            <w:r w:rsidRPr="001D15A8">
              <w:rPr>
                <w:rFonts w:ascii="Times New Roman" w:hAnsi="Times New Roman" w:cs="Times New Roman"/>
              </w:rPr>
              <w:t xml:space="preserve"> -</w:t>
            </w:r>
          </w:p>
        </w:tc>
        <w:tc>
          <w:tcPr>
            <w:tcW w:w="6247" w:type="dxa"/>
            <w:hideMark/>
          </w:tcPr>
          <w:p w:rsidR="00FA7175" w:rsidRPr="001D15A8" w:rsidRDefault="00FA7175" w:rsidP="00FA7175">
            <w:pPr>
              <w:pStyle w:val="ConsPlusNonformat"/>
              <w:snapToGrid w:val="0"/>
              <w:jc w:val="both"/>
              <w:rPr>
                <w:rFonts w:ascii="Times New Roman" w:hAnsi="Times New Roman" w:cs="Times New Roman"/>
              </w:rPr>
            </w:pPr>
            <w:r w:rsidRPr="001D15A8">
              <w:rPr>
                <w:rFonts w:ascii="Times New Roman" w:hAnsi="Times New Roman" w:cs="Times New Roman"/>
              </w:rPr>
              <w:t xml:space="preserve">начальник управления строительства, коммунального, дорожного хозяйства и транспорта администрации Куйбышевского муниципального района Новосибирской </w:t>
            </w:r>
            <w:proofErr w:type="gramStart"/>
            <w:r w:rsidRPr="001D15A8">
              <w:rPr>
                <w:rFonts w:ascii="Times New Roman" w:hAnsi="Times New Roman" w:cs="Times New Roman"/>
              </w:rPr>
              <w:t>области,  заместитель</w:t>
            </w:r>
            <w:proofErr w:type="gramEnd"/>
            <w:r w:rsidRPr="001D15A8">
              <w:rPr>
                <w:rFonts w:ascii="Times New Roman" w:hAnsi="Times New Roman" w:cs="Times New Roman"/>
              </w:rPr>
              <w:t xml:space="preserve"> председателя комиссии;</w:t>
            </w:r>
          </w:p>
        </w:tc>
      </w:tr>
      <w:tr w:rsidR="00FA7175" w:rsidRPr="001D15A8" w:rsidTr="00E7093E">
        <w:tc>
          <w:tcPr>
            <w:tcW w:w="2989" w:type="dxa"/>
            <w:hideMark/>
          </w:tcPr>
          <w:p w:rsidR="00FA7175" w:rsidRPr="001D15A8" w:rsidRDefault="00FA7175" w:rsidP="00FA7175">
            <w:pPr>
              <w:widowControl w:val="0"/>
              <w:tabs>
                <w:tab w:val="left" w:pos="180"/>
              </w:tabs>
              <w:snapToGrid w:val="0"/>
              <w:jc w:val="both"/>
              <w:rPr>
                <w:sz w:val="20"/>
                <w:szCs w:val="20"/>
              </w:rPr>
            </w:pPr>
            <w:r w:rsidRPr="001D15A8">
              <w:rPr>
                <w:sz w:val="20"/>
                <w:szCs w:val="20"/>
              </w:rPr>
              <w:t xml:space="preserve">Кучеренко </w:t>
            </w:r>
          </w:p>
          <w:p w:rsidR="00FA7175" w:rsidRPr="001D15A8" w:rsidRDefault="00FA7175" w:rsidP="00FA7175">
            <w:pPr>
              <w:widowControl w:val="0"/>
              <w:tabs>
                <w:tab w:val="left" w:pos="180"/>
              </w:tabs>
              <w:snapToGrid w:val="0"/>
              <w:jc w:val="both"/>
              <w:rPr>
                <w:sz w:val="20"/>
                <w:szCs w:val="20"/>
              </w:rPr>
            </w:pPr>
            <w:r w:rsidRPr="001D15A8">
              <w:rPr>
                <w:sz w:val="20"/>
                <w:szCs w:val="20"/>
              </w:rPr>
              <w:t>Наталья Александровна</w:t>
            </w:r>
          </w:p>
        </w:tc>
        <w:tc>
          <w:tcPr>
            <w:tcW w:w="664" w:type="dxa"/>
            <w:hideMark/>
          </w:tcPr>
          <w:p w:rsidR="00FA7175" w:rsidRPr="001D15A8" w:rsidRDefault="00FA7175" w:rsidP="00FA7175">
            <w:pPr>
              <w:pStyle w:val="ConsPlusNonformat"/>
              <w:snapToGrid w:val="0"/>
              <w:rPr>
                <w:rFonts w:ascii="Times New Roman" w:hAnsi="Times New Roman" w:cs="Times New Roman"/>
              </w:rPr>
            </w:pPr>
            <w:r w:rsidRPr="001D15A8">
              <w:rPr>
                <w:rFonts w:ascii="Times New Roman" w:hAnsi="Times New Roman" w:cs="Times New Roman"/>
              </w:rPr>
              <w:t xml:space="preserve"> -</w:t>
            </w:r>
          </w:p>
        </w:tc>
        <w:tc>
          <w:tcPr>
            <w:tcW w:w="6247" w:type="dxa"/>
            <w:hideMark/>
          </w:tcPr>
          <w:p w:rsidR="00FA7175" w:rsidRPr="001D15A8" w:rsidRDefault="00FA7175" w:rsidP="00FA7175">
            <w:pPr>
              <w:pStyle w:val="ConsPlusNonformat"/>
              <w:snapToGrid w:val="0"/>
              <w:jc w:val="both"/>
              <w:rPr>
                <w:rFonts w:ascii="Times New Roman" w:hAnsi="Times New Roman" w:cs="Times New Roman"/>
              </w:rPr>
            </w:pPr>
            <w:r w:rsidRPr="001D15A8">
              <w:rPr>
                <w:rFonts w:ascii="Times New Roman" w:hAnsi="Times New Roman" w:cs="Times New Roman"/>
              </w:rPr>
              <w:t xml:space="preserve">главный эксперт управления экономического развития и </w:t>
            </w:r>
            <w:proofErr w:type="gramStart"/>
            <w:r w:rsidRPr="001D15A8">
              <w:rPr>
                <w:rFonts w:ascii="Times New Roman" w:hAnsi="Times New Roman" w:cs="Times New Roman"/>
              </w:rPr>
              <w:t>труда  администрации</w:t>
            </w:r>
            <w:proofErr w:type="gramEnd"/>
            <w:r w:rsidRPr="001D15A8">
              <w:rPr>
                <w:rFonts w:ascii="Times New Roman" w:hAnsi="Times New Roman" w:cs="Times New Roman"/>
              </w:rPr>
              <w:t xml:space="preserve"> Куйбышевского муниципального района Новосибирской области, секретарь комиссии;</w:t>
            </w:r>
          </w:p>
          <w:p w:rsidR="00FA7175" w:rsidRPr="001D15A8" w:rsidRDefault="00FA7175" w:rsidP="00FA7175">
            <w:pPr>
              <w:pStyle w:val="ConsPlusNonformat"/>
              <w:snapToGrid w:val="0"/>
              <w:jc w:val="both"/>
              <w:rPr>
                <w:rFonts w:ascii="Times New Roman" w:hAnsi="Times New Roman" w:cs="Times New Roman"/>
              </w:rPr>
            </w:pPr>
          </w:p>
          <w:p w:rsidR="00FA7175" w:rsidRPr="001D15A8" w:rsidRDefault="00FA7175" w:rsidP="00FA7175">
            <w:pPr>
              <w:pStyle w:val="ConsPlusNonformat"/>
              <w:snapToGrid w:val="0"/>
              <w:rPr>
                <w:rFonts w:ascii="Times New Roman" w:hAnsi="Times New Roman" w:cs="Times New Roman"/>
              </w:rPr>
            </w:pPr>
            <w:r w:rsidRPr="001D15A8">
              <w:rPr>
                <w:rFonts w:ascii="Times New Roman" w:hAnsi="Times New Roman" w:cs="Times New Roman"/>
              </w:rPr>
              <w:t xml:space="preserve">       Члены комиссии:</w:t>
            </w:r>
          </w:p>
          <w:p w:rsidR="00FA7175" w:rsidRPr="001D15A8" w:rsidRDefault="00FA7175" w:rsidP="00FA7175">
            <w:pPr>
              <w:pStyle w:val="ConsPlusNonformat"/>
              <w:snapToGrid w:val="0"/>
              <w:jc w:val="both"/>
              <w:rPr>
                <w:rFonts w:ascii="Times New Roman" w:hAnsi="Times New Roman" w:cs="Times New Roman"/>
              </w:rPr>
            </w:pPr>
          </w:p>
        </w:tc>
      </w:tr>
      <w:tr w:rsidR="00FA7175" w:rsidRPr="001D15A8" w:rsidTr="00E7093E">
        <w:trPr>
          <w:trHeight w:val="984"/>
        </w:trPr>
        <w:tc>
          <w:tcPr>
            <w:tcW w:w="2989" w:type="dxa"/>
            <w:hideMark/>
          </w:tcPr>
          <w:p w:rsidR="00FA7175" w:rsidRPr="001D15A8" w:rsidRDefault="00FA7175" w:rsidP="00FA7175">
            <w:pPr>
              <w:widowControl w:val="0"/>
              <w:tabs>
                <w:tab w:val="left" w:pos="180"/>
              </w:tabs>
              <w:snapToGrid w:val="0"/>
              <w:jc w:val="both"/>
              <w:rPr>
                <w:sz w:val="20"/>
                <w:szCs w:val="20"/>
              </w:rPr>
            </w:pPr>
            <w:r w:rsidRPr="001D15A8">
              <w:rPr>
                <w:sz w:val="20"/>
                <w:szCs w:val="20"/>
              </w:rPr>
              <w:t xml:space="preserve">Осипенко </w:t>
            </w:r>
          </w:p>
          <w:p w:rsidR="00FA7175" w:rsidRPr="001D15A8" w:rsidRDefault="00FA7175" w:rsidP="00FA7175">
            <w:pPr>
              <w:widowControl w:val="0"/>
              <w:tabs>
                <w:tab w:val="left" w:pos="180"/>
              </w:tabs>
              <w:snapToGrid w:val="0"/>
              <w:jc w:val="both"/>
              <w:rPr>
                <w:sz w:val="20"/>
                <w:szCs w:val="20"/>
              </w:rPr>
            </w:pPr>
            <w:r w:rsidRPr="001D15A8">
              <w:rPr>
                <w:sz w:val="20"/>
                <w:szCs w:val="20"/>
              </w:rPr>
              <w:t>Антонина Сергеевна</w:t>
            </w:r>
          </w:p>
        </w:tc>
        <w:tc>
          <w:tcPr>
            <w:tcW w:w="664" w:type="dxa"/>
            <w:hideMark/>
          </w:tcPr>
          <w:p w:rsidR="00FA7175" w:rsidRPr="001D15A8" w:rsidRDefault="00FA7175" w:rsidP="00FA7175">
            <w:pPr>
              <w:pStyle w:val="ConsPlusNonformat"/>
              <w:snapToGrid w:val="0"/>
              <w:rPr>
                <w:rFonts w:ascii="Times New Roman" w:hAnsi="Times New Roman" w:cs="Times New Roman"/>
              </w:rPr>
            </w:pPr>
            <w:r w:rsidRPr="001D15A8">
              <w:rPr>
                <w:rFonts w:ascii="Times New Roman" w:hAnsi="Times New Roman" w:cs="Times New Roman"/>
              </w:rPr>
              <w:t xml:space="preserve"> -</w:t>
            </w:r>
          </w:p>
        </w:tc>
        <w:tc>
          <w:tcPr>
            <w:tcW w:w="6247" w:type="dxa"/>
            <w:hideMark/>
          </w:tcPr>
          <w:p w:rsidR="00FA7175" w:rsidRPr="001D15A8" w:rsidRDefault="00FA7175" w:rsidP="00FA7175">
            <w:pPr>
              <w:pStyle w:val="ConsPlusNonformat"/>
              <w:snapToGrid w:val="0"/>
              <w:jc w:val="both"/>
              <w:rPr>
                <w:rFonts w:ascii="Times New Roman" w:hAnsi="Times New Roman" w:cs="Times New Roman"/>
              </w:rPr>
            </w:pPr>
            <w:r w:rsidRPr="001D15A8">
              <w:rPr>
                <w:rFonts w:ascii="Times New Roman" w:hAnsi="Times New Roman" w:cs="Times New Roman"/>
              </w:rPr>
              <w:t>заместитель начальника управления экономического развития и труда администрации Куйбышевского муниципального района Новосибирской области;</w:t>
            </w:r>
          </w:p>
        </w:tc>
      </w:tr>
      <w:tr w:rsidR="00FA7175" w:rsidRPr="001D15A8" w:rsidTr="00E7093E">
        <w:trPr>
          <w:trHeight w:val="984"/>
        </w:trPr>
        <w:tc>
          <w:tcPr>
            <w:tcW w:w="2989" w:type="dxa"/>
            <w:hideMark/>
          </w:tcPr>
          <w:p w:rsidR="00FA7175" w:rsidRPr="001D15A8" w:rsidRDefault="00FA7175" w:rsidP="00FA7175">
            <w:pPr>
              <w:widowControl w:val="0"/>
              <w:tabs>
                <w:tab w:val="left" w:pos="180"/>
              </w:tabs>
              <w:snapToGrid w:val="0"/>
              <w:rPr>
                <w:sz w:val="20"/>
                <w:szCs w:val="20"/>
              </w:rPr>
            </w:pPr>
            <w:proofErr w:type="spellStart"/>
            <w:r w:rsidRPr="001D15A8">
              <w:rPr>
                <w:sz w:val="20"/>
                <w:szCs w:val="20"/>
              </w:rPr>
              <w:lastRenderedPageBreak/>
              <w:t>Ильюхин</w:t>
            </w:r>
            <w:proofErr w:type="spellEnd"/>
            <w:r w:rsidRPr="001D15A8">
              <w:rPr>
                <w:sz w:val="20"/>
                <w:szCs w:val="20"/>
              </w:rPr>
              <w:t xml:space="preserve"> </w:t>
            </w:r>
          </w:p>
          <w:p w:rsidR="00FA7175" w:rsidRPr="001D15A8" w:rsidRDefault="00FA7175" w:rsidP="00FA7175">
            <w:pPr>
              <w:widowControl w:val="0"/>
              <w:tabs>
                <w:tab w:val="left" w:pos="180"/>
              </w:tabs>
              <w:snapToGrid w:val="0"/>
              <w:rPr>
                <w:sz w:val="20"/>
                <w:szCs w:val="20"/>
              </w:rPr>
            </w:pPr>
            <w:r w:rsidRPr="001D15A8">
              <w:rPr>
                <w:sz w:val="20"/>
                <w:szCs w:val="20"/>
              </w:rPr>
              <w:t xml:space="preserve">Сергей   </w:t>
            </w:r>
            <w:proofErr w:type="spellStart"/>
            <w:r w:rsidRPr="001D15A8">
              <w:rPr>
                <w:sz w:val="20"/>
                <w:szCs w:val="20"/>
              </w:rPr>
              <w:t>Фролович</w:t>
            </w:r>
            <w:proofErr w:type="spellEnd"/>
          </w:p>
        </w:tc>
        <w:tc>
          <w:tcPr>
            <w:tcW w:w="664" w:type="dxa"/>
            <w:hideMark/>
          </w:tcPr>
          <w:p w:rsidR="00FA7175" w:rsidRPr="001D15A8" w:rsidRDefault="00FA7175" w:rsidP="00FA7175">
            <w:pPr>
              <w:pStyle w:val="ConsPlusNonformat"/>
              <w:snapToGrid w:val="0"/>
              <w:rPr>
                <w:rFonts w:ascii="Times New Roman" w:hAnsi="Times New Roman" w:cs="Times New Roman"/>
              </w:rPr>
            </w:pPr>
            <w:r w:rsidRPr="001D15A8">
              <w:rPr>
                <w:rFonts w:ascii="Times New Roman" w:hAnsi="Times New Roman" w:cs="Times New Roman"/>
              </w:rPr>
              <w:t>-</w:t>
            </w:r>
          </w:p>
        </w:tc>
        <w:tc>
          <w:tcPr>
            <w:tcW w:w="6247" w:type="dxa"/>
            <w:hideMark/>
          </w:tcPr>
          <w:p w:rsidR="00FA7175" w:rsidRPr="001D15A8" w:rsidRDefault="00FA7175" w:rsidP="00FA7175">
            <w:pPr>
              <w:widowControl w:val="0"/>
              <w:snapToGrid w:val="0"/>
              <w:jc w:val="both"/>
              <w:rPr>
                <w:sz w:val="20"/>
                <w:szCs w:val="20"/>
              </w:rPr>
            </w:pPr>
            <w:r w:rsidRPr="001D15A8">
              <w:rPr>
                <w:sz w:val="20"/>
                <w:szCs w:val="20"/>
              </w:rPr>
              <w:t>заместитель начальника управления строительства, коммунального, дорожного хозяйства и транспорта администрации Куйбышевского муниципального района Новосибирской области;</w:t>
            </w:r>
          </w:p>
        </w:tc>
      </w:tr>
      <w:tr w:rsidR="00FA7175" w:rsidRPr="001D15A8" w:rsidTr="00E7093E">
        <w:tc>
          <w:tcPr>
            <w:tcW w:w="2989" w:type="dxa"/>
            <w:hideMark/>
          </w:tcPr>
          <w:p w:rsidR="00FA7175" w:rsidRPr="001D15A8" w:rsidRDefault="00FA7175" w:rsidP="00FA7175">
            <w:pPr>
              <w:widowControl w:val="0"/>
              <w:tabs>
                <w:tab w:val="left" w:pos="180"/>
              </w:tabs>
              <w:snapToGrid w:val="0"/>
              <w:jc w:val="both"/>
              <w:rPr>
                <w:sz w:val="20"/>
                <w:szCs w:val="20"/>
              </w:rPr>
            </w:pPr>
            <w:r w:rsidRPr="001D15A8">
              <w:rPr>
                <w:sz w:val="20"/>
                <w:szCs w:val="20"/>
              </w:rPr>
              <w:t xml:space="preserve">Костина </w:t>
            </w:r>
          </w:p>
          <w:p w:rsidR="00FA7175" w:rsidRPr="001D15A8" w:rsidRDefault="00FA7175" w:rsidP="00FA7175">
            <w:pPr>
              <w:widowControl w:val="0"/>
              <w:tabs>
                <w:tab w:val="left" w:pos="180"/>
              </w:tabs>
              <w:snapToGrid w:val="0"/>
              <w:jc w:val="both"/>
              <w:rPr>
                <w:sz w:val="20"/>
                <w:szCs w:val="20"/>
              </w:rPr>
            </w:pPr>
            <w:r w:rsidRPr="001D15A8">
              <w:rPr>
                <w:sz w:val="20"/>
                <w:szCs w:val="20"/>
              </w:rPr>
              <w:t>Татьяна Юрьевна</w:t>
            </w:r>
          </w:p>
        </w:tc>
        <w:tc>
          <w:tcPr>
            <w:tcW w:w="664" w:type="dxa"/>
          </w:tcPr>
          <w:p w:rsidR="00FA7175" w:rsidRPr="001D15A8" w:rsidRDefault="00FA7175" w:rsidP="00FA7175">
            <w:pPr>
              <w:pStyle w:val="ConsPlusNonformat"/>
              <w:snapToGrid w:val="0"/>
              <w:rPr>
                <w:rFonts w:ascii="Times New Roman" w:hAnsi="Times New Roman" w:cs="Times New Roman"/>
              </w:rPr>
            </w:pPr>
            <w:r w:rsidRPr="001D15A8">
              <w:rPr>
                <w:rFonts w:ascii="Times New Roman" w:hAnsi="Times New Roman" w:cs="Times New Roman"/>
              </w:rPr>
              <w:t>-</w:t>
            </w:r>
          </w:p>
          <w:p w:rsidR="00FA7175" w:rsidRPr="001D15A8" w:rsidRDefault="00FA7175" w:rsidP="00FA7175">
            <w:pPr>
              <w:pStyle w:val="ConsPlusNonformat"/>
              <w:snapToGrid w:val="0"/>
              <w:rPr>
                <w:rFonts w:ascii="Times New Roman" w:hAnsi="Times New Roman" w:cs="Times New Roman"/>
              </w:rPr>
            </w:pPr>
          </w:p>
          <w:p w:rsidR="00FA7175" w:rsidRPr="001D15A8" w:rsidRDefault="00FA7175" w:rsidP="00FA7175">
            <w:pPr>
              <w:pStyle w:val="ConsPlusNonformat"/>
              <w:snapToGrid w:val="0"/>
              <w:rPr>
                <w:rFonts w:ascii="Times New Roman" w:hAnsi="Times New Roman" w:cs="Times New Roman"/>
              </w:rPr>
            </w:pPr>
          </w:p>
          <w:p w:rsidR="00FA7175" w:rsidRPr="001D15A8" w:rsidRDefault="00FA7175" w:rsidP="00FA7175">
            <w:pPr>
              <w:pStyle w:val="ConsPlusNonformat"/>
              <w:snapToGrid w:val="0"/>
              <w:rPr>
                <w:rFonts w:ascii="Times New Roman" w:hAnsi="Times New Roman" w:cs="Times New Roman"/>
              </w:rPr>
            </w:pPr>
          </w:p>
          <w:p w:rsidR="00FA7175" w:rsidRPr="001D15A8" w:rsidRDefault="00FA7175" w:rsidP="00FA7175">
            <w:pPr>
              <w:pStyle w:val="ConsPlusNonformat"/>
              <w:snapToGrid w:val="0"/>
              <w:rPr>
                <w:rFonts w:ascii="Times New Roman" w:hAnsi="Times New Roman" w:cs="Times New Roman"/>
              </w:rPr>
            </w:pPr>
          </w:p>
        </w:tc>
        <w:tc>
          <w:tcPr>
            <w:tcW w:w="6247" w:type="dxa"/>
          </w:tcPr>
          <w:p w:rsidR="00FA7175" w:rsidRPr="001D15A8" w:rsidRDefault="00FA7175" w:rsidP="00FA7175">
            <w:pPr>
              <w:widowControl w:val="0"/>
              <w:tabs>
                <w:tab w:val="left" w:pos="180"/>
              </w:tabs>
              <w:snapToGrid w:val="0"/>
              <w:jc w:val="both"/>
              <w:rPr>
                <w:sz w:val="20"/>
                <w:szCs w:val="20"/>
              </w:rPr>
            </w:pPr>
            <w:r w:rsidRPr="001D15A8">
              <w:rPr>
                <w:sz w:val="20"/>
                <w:szCs w:val="20"/>
              </w:rPr>
              <w:t>главный специалист управления строительства, коммунального, дорожного хозяйства и транспорта администрации Куйбышевского муниципального района Новосибирской области.</w:t>
            </w:r>
          </w:p>
        </w:tc>
      </w:tr>
    </w:tbl>
    <w:p w:rsidR="00FA7175" w:rsidRPr="001D15A8" w:rsidRDefault="00FA7175" w:rsidP="00FA7175">
      <w:pPr>
        <w:pStyle w:val="aff5"/>
        <w:tabs>
          <w:tab w:val="left" w:pos="0"/>
        </w:tabs>
        <w:ind w:left="0" w:right="-56"/>
        <w:jc w:val="both"/>
        <w:rPr>
          <w:rFonts w:ascii="Times New Roman" w:hAnsi="Times New Roman"/>
          <w:sz w:val="20"/>
        </w:rPr>
      </w:pPr>
    </w:p>
    <w:p w:rsidR="004B3920" w:rsidRPr="001D15A8" w:rsidRDefault="004B3920" w:rsidP="00FA7175">
      <w:pPr>
        <w:jc w:val="center"/>
        <w:outlineLvl w:val="0"/>
        <w:rPr>
          <w:rFonts w:eastAsia="Arial"/>
          <w:bCs/>
          <w:sz w:val="20"/>
          <w:szCs w:val="20"/>
        </w:rPr>
      </w:pPr>
    </w:p>
    <w:p w:rsidR="004B3920" w:rsidRPr="001D15A8" w:rsidRDefault="004B3920" w:rsidP="00EB2CF7">
      <w:pPr>
        <w:jc w:val="center"/>
        <w:outlineLvl w:val="0"/>
        <w:rPr>
          <w:rFonts w:eastAsia="Arial"/>
          <w:bCs/>
          <w:sz w:val="20"/>
          <w:szCs w:val="20"/>
        </w:rPr>
      </w:pPr>
    </w:p>
    <w:p w:rsidR="00FA7175" w:rsidRPr="001D15A8" w:rsidRDefault="00FA7175" w:rsidP="00FA7175">
      <w:pPr>
        <w:keepNext/>
        <w:jc w:val="center"/>
        <w:outlineLvl w:val="0"/>
        <w:rPr>
          <w:sz w:val="20"/>
          <w:szCs w:val="20"/>
        </w:rPr>
      </w:pPr>
      <w:r w:rsidRPr="001D15A8">
        <w:rPr>
          <w:sz w:val="20"/>
          <w:szCs w:val="20"/>
        </w:rPr>
        <w:t>АДМИНИСТРАЦИЯ</w:t>
      </w:r>
    </w:p>
    <w:p w:rsidR="00FA7175" w:rsidRPr="001D15A8" w:rsidRDefault="00FA7175" w:rsidP="00FA7175">
      <w:pPr>
        <w:keepNext/>
        <w:jc w:val="center"/>
        <w:outlineLvl w:val="0"/>
        <w:rPr>
          <w:sz w:val="20"/>
          <w:szCs w:val="20"/>
        </w:rPr>
      </w:pPr>
      <w:r w:rsidRPr="001D15A8">
        <w:rPr>
          <w:sz w:val="20"/>
          <w:szCs w:val="20"/>
        </w:rPr>
        <w:t>КУЙБЫШЕВСКОГО МУНИЦИПАЛЬНОГО РАЙОНА</w:t>
      </w:r>
    </w:p>
    <w:p w:rsidR="00FA7175" w:rsidRPr="001D15A8" w:rsidRDefault="00FA7175" w:rsidP="00FA7175">
      <w:pPr>
        <w:keepNext/>
        <w:jc w:val="center"/>
        <w:outlineLvl w:val="0"/>
        <w:rPr>
          <w:sz w:val="20"/>
          <w:szCs w:val="20"/>
        </w:rPr>
      </w:pPr>
      <w:r w:rsidRPr="001D15A8">
        <w:rPr>
          <w:sz w:val="20"/>
          <w:szCs w:val="20"/>
        </w:rPr>
        <w:t>НОВОСИБИРСКОЙ ОБЛАСТИ</w:t>
      </w:r>
    </w:p>
    <w:p w:rsidR="00FA7175" w:rsidRPr="001D15A8" w:rsidRDefault="00FA7175" w:rsidP="00FA7175">
      <w:pPr>
        <w:keepNext/>
        <w:jc w:val="center"/>
        <w:outlineLvl w:val="1"/>
        <w:rPr>
          <w:sz w:val="20"/>
          <w:szCs w:val="20"/>
        </w:rPr>
      </w:pPr>
    </w:p>
    <w:p w:rsidR="00FA7175" w:rsidRPr="001D15A8" w:rsidRDefault="00FA7175" w:rsidP="00FA7175">
      <w:pPr>
        <w:keepNext/>
        <w:jc w:val="center"/>
        <w:outlineLvl w:val="1"/>
        <w:rPr>
          <w:sz w:val="20"/>
          <w:szCs w:val="20"/>
        </w:rPr>
      </w:pPr>
      <w:r w:rsidRPr="001D15A8">
        <w:rPr>
          <w:sz w:val="20"/>
          <w:szCs w:val="20"/>
        </w:rPr>
        <w:t>ПОСТАНОВЛЕНИЕ</w:t>
      </w:r>
    </w:p>
    <w:p w:rsidR="00FA7175" w:rsidRPr="001D15A8" w:rsidRDefault="00FA7175" w:rsidP="00FA7175">
      <w:pPr>
        <w:spacing w:line="300" w:lineRule="auto"/>
        <w:ind w:firstLine="720"/>
        <w:jc w:val="center"/>
        <w:rPr>
          <w:sz w:val="20"/>
          <w:szCs w:val="20"/>
        </w:rPr>
      </w:pPr>
    </w:p>
    <w:p w:rsidR="00FA7175" w:rsidRPr="001D15A8" w:rsidRDefault="00FA7175" w:rsidP="00FA7175">
      <w:pPr>
        <w:spacing w:line="300" w:lineRule="auto"/>
        <w:jc w:val="center"/>
        <w:rPr>
          <w:sz w:val="20"/>
          <w:szCs w:val="20"/>
        </w:rPr>
      </w:pPr>
      <w:r w:rsidRPr="001D15A8">
        <w:rPr>
          <w:sz w:val="20"/>
          <w:szCs w:val="20"/>
        </w:rPr>
        <w:t xml:space="preserve">г. Куйбышев </w:t>
      </w:r>
    </w:p>
    <w:p w:rsidR="00FA7175" w:rsidRPr="001D15A8" w:rsidRDefault="00FA7175" w:rsidP="00FA7175">
      <w:pPr>
        <w:spacing w:line="300" w:lineRule="auto"/>
        <w:jc w:val="center"/>
        <w:rPr>
          <w:sz w:val="20"/>
          <w:szCs w:val="20"/>
        </w:rPr>
      </w:pPr>
      <w:r w:rsidRPr="001D15A8">
        <w:rPr>
          <w:sz w:val="20"/>
          <w:szCs w:val="20"/>
        </w:rPr>
        <w:t>Новосибирская область</w:t>
      </w:r>
    </w:p>
    <w:p w:rsidR="00FA7175" w:rsidRPr="001D15A8" w:rsidRDefault="00FA7175" w:rsidP="00FA7175">
      <w:pPr>
        <w:keepNext/>
        <w:jc w:val="center"/>
        <w:outlineLvl w:val="2"/>
        <w:rPr>
          <w:sz w:val="20"/>
          <w:szCs w:val="20"/>
        </w:rPr>
      </w:pPr>
    </w:p>
    <w:p w:rsidR="00FA7175" w:rsidRPr="001D15A8" w:rsidRDefault="00FA7175" w:rsidP="00FA7175">
      <w:pPr>
        <w:spacing w:line="300" w:lineRule="auto"/>
        <w:jc w:val="center"/>
        <w:rPr>
          <w:sz w:val="20"/>
          <w:szCs w:val="20"/>
        </w:rPr>
      </w:pPr>
      <w:r w:rsidRPr="001D15A8">
        <w:rPr>
          <w:sz w:val="20"/>
          <w:szCs w:val="20"/>
        </w:rPr>
        <w:t>14.12.2020 № 1056</w:t>
      </w:r>
    </w:p>
    <w:p w:rsidR="00FA7175" w:rsidRPr="001D15A8" w:rsidRDefault="00FA7175" w:rsidP="00FA7175">
      <w:pPr>
        <w:ind w:firstLine="720"/>
        <w:rPr>
          <w:sz w:val="20"/>
          <w:szCs w:val="20"/>
        </w:rPr>
      </w:pPr>
    </w:p>
    <w:p w:rsidR="00FA7175" w:rsidRPr="001D15A8" w:rsidRDefault="00FA7175" w:rsidP="00FA7175">
      <w:pPr>
        <w:ind w:firstLine="720"/>
        <w:jc w:val="center"/>
        <w:rPr>
          <w:sz w:val="20"/>
          <w:szCs w:val="20"/>
        </w:rPr>
      </w:pPr>
      <w:r w:rsidRPr="001D15A8">
        <w:rPr>
          <w:sz w:val="20"/>
          <w:szCs w:val="20"/>
        </w:rPr>
        <w:t>О внесении изменений в муниципальную программу «Развитие системы образования Куйбышевского района на 2020-2022 годы», утвержденную постановлением администрации Куйбышевского района от 23.10.2019 № 990 «Об утверждении муниципальной программы «Развитие системы образования Куйбышевского района на 2020-2022 годы»»</w:t>
      </w:r>
    </w:p>
    <w:p w:rsidR="00FA7175" w:rsidRPr="001D15A8" w:rsidRDefault="00FA7175" w:rsidP="00FA7175">
      <w:pPr>
        <w:ind w:firstLine="720"/>
        <w:rPr>
          <w:sz w:val="20"/>
          <w:szCs w:val="20"/>
        </w:rPr>
      </w:pPr>
    </w:p>
    <w:p w:rsidR="00FA7175" w:rsidRPr="001D15A8" w:rsidRDefault="00FA7175" w:rsidP="00FA7175">
      <w:pPr>
        <w:ind w:firstLine="720"/>
        <w:jc w:val="both"/>
        <w:rPr>
          <w:sz w:val="20"/>
          <w:szCs w:val="20"/>
        </w:rPr>
      </w:pPr>
      <w:r w:rsidRPr="001D15A8">
        <w:rPr>
          <w:sz w:val="20"/>
          <w:szCs w:val="20"/>
        </w:rPr>
        <w:t>В целях реализации мероприятий федерального проекта «Успех каждого ребёнка»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03 сентября 2018 г. №10, на основании Постановления Правительства Новосибирской области от 02.03.2020 №39-п «О внедрении системы персонифицированного финансирования дополнительного образования детей в Новосибирской области», руководствуясь Уставом Куйбышевского муниципального района Новосибирской области, администрация Куйбышевского муниципального района Новосибирской области</w:t>
      </w:r>
    </w:p>
    <w:p w:rsidR="00FA7175" w:rsidRPr="001D15A8" w:rsidRDefault="00FA7175" w:rsidP="00FA7175">
      <w:pPr>
        <w:ind w:firstLine="720"/>
        <w:jc w:val="both"/>
        <w:rPr>
          <w:sz w:val="20"/>
          <w:szCs w:val="20"/>
        </w:rPr>
      </w:pPr>
      <w:r w:rsidRPr="001D15A8">
        <w:rPr>
          <w:sz w:val="20"/>
          <w:szCs w:val="20"/>
        </w:rPr>
        <w:t>ПОСТАНОВЛЯЕТ:</w:t>
      </w:r>
    </w:p>
    <w:p w:rsidR="00FA7175" w:rsidRPr="001D15A8" w:rsidRDefault="00FA7175" w:rsidP="00FA7175">
      <w:pPr>
        <w:ind w:firstLine="720"/>
        <w:jc w:val="both"/>
        <w:rPr>
          <w:sz w:val="20"/>
          <w:szCs w:val="20"/>
        </w:rPr>
      </w:pPr>
      <w:r w:rsidRPr="001D15A8">
        <w:rPr>
          <w:sz w:val="20"/>
          <w:szCs w:val="20"/>
        </w:rPr>
        <w:t xml:space="preserve">1. Внести в муниципальную программу «Развитие системы образования Куйбышевского района на 2020-2022 годы», утвержденную постановлением администрации Куйбышевского района от 23.10.2019 № 990 «Об утверждении муниципальной программы «Развитие системы образования Куйбышевского района на 2020-2022 годы»» изменения согласно </w:t>
      </w:r>
      <w:proofErr w:type="gramStart"/>
      <w:r w:rsidRPr="001D15A8">
        <w:rPr>
          <w:sz w:val="20"/>
          <w:szCs w:val="20"/>
        </w:rPr>
        <w:t>приложению</w:t>
      </w:r>
      <w:proofErr w:type="gramEnd"/>
      <w:r w:rsidRPr="001D15A8">
        <w:rPr>
          <w:sz w:val="20"/>
          <w:szCs w:val="20"/>
        </w:rPr>
        <w:t xml:space="preserve"> к настоящему постановлению.</w:t>
      </w:r>
    </w:p>
    <w:p w:rsidR="00FA7175" w:rsidRPr="001D15A8" w:rsidRDefault="00FA7175" w:rsidP="00FA7175">
      <w:pPr>
        <w:ind w:firstLine="709"/>
        <w:jc w:val="both"/>
        <w:rPr>
          <w:sz w:val="20"/>
          <w:szCs w:val="20"/>
        </w:rPr>
      </w:pPr>
      <w:r w:rsidRPr="001D15A8">
        <w:rPr>
          <w:sz w:val="20"/>
          <w:szCs w:val="20"/>
        </w:rPr>
        <w:t>2. Управлению делами администрации Куйбышевского муниципального района Новосибирской области обеспечить опубликование данного постановления в установленном порядке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rsidR="00FA7175" w:rsidRPr="001D15A8" w:rsidRDefault="00FA7175" w:rsidP="00FA7175">
      <w:pPr>
        <w:ind w:firstLine="709"/>
        <w:jc w:val="both"/>
        <w:rPr>
          <w:sz w:val="20"/>
          <w:szCs w:val="20"/>
        </w:rPr>
      </w:pPr>
      <w:r w:rsidRPr="001D15A8">
        <w:rPr>
          <w:sz w:val="20"/>
          <w:szCs w:val="20"/>
        </w:rPr>
        <w:t>3. Контроль за исполнением настоящего постановления возложить на Первого заместителя главы администрации Куйбышевского муниципального района Новосибирской области Колганову Н.В.</w:t>
      </w:r>
    </w:p>
    <w:p w:rsidR="00FA7175" w:rsidRPr="001D15A8" w:rsidRDefault="00FA7175" w:rsidP="00FA7175">
      <w:pPr>
        <w:ind w:firstLine="720"/>
        <w:jc w:val="both"/>
        <w:rPr>
          <w:sz w:val="20"/>
          <w:szCs w:val="20"/>
        </w:rPr>
      </w:pPr>
    </w:p>
    <w:p w:rsidR="00FA7175" w:rsidRPr="001D15A8" w:rsidRDefault="00FA7175" w:rsidP="00FA7175">
      <w:pPr>
        <w:keepNext/>
        <w:jc w:val="both"/>
        <w:outlineLvl w:val="0"/>
        <w:rPr>
          <w:sz w:val="20"/>
          <w:szCs w:val="20"/>
        </w:rPr>
      </w:pPr>
      <w:r w:rsidRPr="001D15A8">
        <w:rPr>
          <w:sz w:val="20"/>
          <w:szCs w:val="20"/>
        </w:rPr>
        <w:t xml:space="preserve">Глава Куйбышевского муниципального </w:t>
      </w:r>
    </w:p>
    <w:p w:rsidR="00FA7175" w:rsidRPr="001D15A8" w:rsidRDefault="00FA7175" w:rsidP="00FA7175">
      <w:pPr>
        <w:keepNext/>
        <w:jc w:val="both"/>
        <w:outlineLvl w:val="0"/>
        <w:rPr>
          <w:sz w:val="20"/>
          <w:szCs w:val="20"/>
        </w:rPr>
      </w:pPr>
      <w:r w:rsidRPr="001D15A8">
        <w:rPr>
          <w:sz w:val="20"/>
          <w:szCs w:val="20"/>
        </w:rPr>
        <w:t>района Новосибирской области</w:t>
      </w:r>
      <w:r w:rsidRPr="001D15A8">
        <w:rPr>
          <w:sz w:val="20"/>
          <w:szCs w:val="20"/>
        </w:rPr>
        <w:tab/>
      </w:r>
      <w:r w:rsidRPr="001D15A8">
        <w:rPr>
          <w:sz w:val="20"/>
          <w:szCs w:val="20"/>
        </w:rPr>
        <w:tab/>
      </w:r>
      <w:r w:rsidRPr="001D15A8">
        <w:rPr>
          <w:sz w:val="20"/>
          <w:szCs w:val="20"/>
        </w:rPr>
        <w:tab/>
      </w:r>
      <w:r w:rsidRPr="001D15A8">
        <w:rPr>
          <w:sz w:val="20"/>
          <w:szCs w:val="20"/>
        </w:rPr>
        <w:tab/>
      </w:r>
      <w:r w:rsidRPr="001D15A8">
        <w:rPr>
          <w:sz w:val="20"/>
          <w:szCs w:val="20"/>
        </w:rPr>
        <w:tab/>
      </w:r>
      <w:r w:rsidRPr="001D15A8">
        <w:rPr>
          <w:sz w:val="20"/>
          <w:szCs w:val="20"/>
        </w:rPr>
        <w:tab/>
        <w:t xml:space="preserve">   </w:t>
      </w:r>
      <w:r w:rsidR="00B93A7E" w:rsidRPr="001D15A8">
        <w:rPr>
          <w:sz w:val="20"/>
          <w:szCs w:val="20"/>
        </w:rPr>
        <w:t xml:space="preserve">                                        </w:t>
      </w:r>
      <w:r w:rsidRPr="001D15A8">
        <w:rPr>
          <w:sz w:val="20"/>
          <w:szCs w:val="20"/>
        </w:rPr>
        <w:t xml:space="preserve"> О.В. Караваев</w:t>
      </w:r>
    </w:p>
    <w:p w:rsidR="00FA7175" w:rsidRPr="001D15A8" w:rsidRDefault="00FA7175" w:rsidP="00FA7175">
      <w:pPr>
        <w:spacing w:line="300" w:lineRule="auto"/>
        <w:rPr>
          <w:sz w:val="20"/>
          <w:szCs w:val="20"/>
        </w:rPr>
      </w:pPr>
    </w:p>
    <w:p w:rsidR="00FA7175" w:rsidRPr="001D15A8" w:rsidRDefault="00FA7175" w:rsidP="00B93A7E">
      <w:pPr>
        <w:ind w:left="5670"/>
        <w:jc w:val="right"/>
        <w:rPr>
          <w:sz w:val="20"/>
          <w:szCs w:val="20"/>
        </w:rPr>
      </w:pPr>
      <w:r w:rsidRPr="001D15A8">
        <w:rPr>
          <w:sz w:val="20"/>
          <w:szCs w:val="20"/>
        </w:rPr>
        <w:t>ПРИЛОЖЕНИЕ</w:t>
      </w:r>
    </w:p>
    <w:p w:rsidR="00FA7175" w:rsidRPr="001D15A8" w:rsidRDefault="00FA7175" w:rsidP="00B93A7E">
      <w:pPr>
        <w:ind w:left="5670"/>
        <w:jc w:val="right"/>
        <w:rPr>
          <w:sz w:val="20"/>
          <w:szCs w:val="20"/>
        </w:rPr>
      </w:pPr>
      <w:r w:rsidRPr="001D15A8">
        <w:rPr>
          <w:sz w:val="20"/>
          <w:szCs w:val="20"/>
        </w:rPr>
        <w:t>к постановлению администрации</w:t>
      </w:r>
    </w:p>
    <w:p w:rsidR="00FA7175" w:rsidRPr="001D15A8" w:rsidRDefault="00FA7175" w:rsidP="00B93A7E">
      <w:pPr>
        <w:ind w:left="5670"/>
        <w:jc w:val="right"/>
        <w:rPr>
          <w:sz w:val="20"/>
          <w:szCs w:val="20"/>
        </w:rPr>
      </w:pPr>
      <w:r w:rsidRPr="001D15A8">
        <w:rPr>
          <w:sz w:val="20"/>
          <w:szCs w:val="20"/>
        </w:rPr>
        <w:t>Куйбышевского муниципального района Новосибирской области</w:t>
      </w:r>
    </w:p>
    <w:p w:rsidR="00FA7175" w:rsidRPr="001D15A8" w:rsidRDefault="00FA7175" w:rsidP="00B93A7E">
      <w:pPr>
        <w:ind w:left="5670"/>
        <w:jc w:val="right"/>
        <w:rPr>
          <w:sz w:val="20"/>
          <w:szCs w:val="20"/>
        </w:rPr>
      </w:pPr>
      <w:r w:rsidRPr="001D15A8">
        <w:rPr>
          <w:sz w:val="20"/>
          <w:szCs w:val="20"/>
        </w:rPr>
        <w:t>от 14.12.2020 № 1056</w:t>
      </w:r>
    </w:p>
    <w:p w:rsidR="00FA7175" w:rsidRPr="001D15A8" w:rsidRDefault="00FA7175" w:rsidP="00FA7175">
      <w:pPr>
        <w:ind w:firstLine="720"/>
        <w:jc w:val="center"/>
        <w:rPr>
          <w:sz w:val="20"/>
          <w:szCs w:val="20"/>
        </w:rPr>
      </w:pPr>
    </w:p>
    <w:p w:rsidR="00FA7175" w:rsidRPr="001D15A8" w:rsidRDefault="00FA7175" w:rsidP="00FA7175">
      <w:pPr>
        <w:jc w:val="center"/>
        <w:rPr>
          <w:sz w:val="20"/>
          <w:szCs w:val="20"/>
        </w:rPr>
      </w:pPr>
      <w:r w:rsidRPr="001D15A8">
        <w:rPr>
          <w:sz w:val="20"/>
          <w:szCs w:val="20"/>
        </w:rPr>
        <w:t>Изменения в муниципальную программу «Развитие системы образования Куйбышевского района на 2020-2022 годы», утвержденную постановлением администрации Куйбышевского района от 23.10.2019 № 990 «Об утверждении муниципальной программы «Развитие системы образования Куйбышевского района на 2020-2022 годы»»</w:t>
      </w:r>
    </w:p>
    <w:p w:rsidR="00FA7175" w:rsidRPr="001D15A8" w:rsidRDefault="00FA7175" w:rsidP="00FA7175">
      <w:pPr>
        <w:jc w:val="center"/>
        <w:rPr>
          <w:sz w:val="20"/>
          <w:szCs w:val="20"/>
        </w:rPr>
      </w:pPr>
    </w:p>
    <w:p w:rsidR="00FA7175" w:rsidRPr="001D15A8" w:rsidRDefault="00FA7175" w:rsidP="00FA7175">
      <w:pPr>
        <w:ind w:firstLine="709"/>
        <w:jc w:val="both"/>
        <w:rPr>
          <w:sz w:val="20"/>
          <w:szCs w:val="20"/>
        </w:rPr>
      </w:pPr>
      <w:r w:rsidRPr="001D15A8">
        <w:rPr>
          <w:sz w:val="20"/>
          <w:szCs w:val="20"/>
        </w:rPr>
        <w:t xml:space="preserve">1. В раздел </w:t>
      </w:r>
      <w:r w:rsidRPr="001D15A8">
        <w:rPr>
          <w:sz w:val="20"/>
          <w:szCs w:val="20"/>
          <w:lang w:val="en-US"/>
        </w:rPr>
        <w:t>I</w:t>
      </w:r>
      <w:r w:rsidRPr="001D15A8">
        <w:rPr>
          <w:sz w:val="20"/>
          <w:szCs w:val="20"/>
        </w:rPr>
        <w:t xml:space="preserve"> «Паспорт муниципальной программы» внести следующие изменения:</w:t>
      </w:r>
    </w:p>
    <w:p w:rsidR="00FA7175" w:rsidRPr="001D15A8" w:rsidRDefault="00FA7175" w:rsidP="00FA7175">
      <w:pPr>
        <w:ind w:firstLine="709"/>
        <w:jc w:val="both"/>
        <w:rPr>
          <w:sz w:val="20"/>
          <w:szCs w:val="20"/>
        </w:rPr>
      </w:pPr>
      <w:r w:rsidRPr="001D15A8">
        <w:rPr>
          <w:sz w:val="20"/>
          <w:szCs w:val="20"/>
        </w:rPr>
        <w:t>1) строку «Цели и задачи муниципальной программы» дополнить абзацем следующего содержания:</w:t>
      </w:r>
    </w:p>
    <w:p w:rsidR="00FA7175" w:rsidRPr="001D15A8" w:rsidRDefault="00FA7175" w:rsidP="00FA7175">
      <w:pPr>
        <w:ind w:firstLine="709"/>
        <w:jc w:val="both"/>
        <w:rPr>
          <w:sz w:val="20"/>
          <w:szCs w:val="20"/>
        </w:rPr>
      </w:pPr>
      <w:r w:rsidRPr="001D15A8">
        <w:rPr>
          <w:sz w:val="20"/>
          <w:szCs w:val="20"/>
        </w:rPr>
        <w:lastRenderedPageBreak/>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FA7175" w:rsidRPr="001D15A8" w:rsidRDefault="00FA7175" w:rsidP="00FA7175">
      <w:pPr>
        <w:ind w:firstLine="709"/>
        <w:jc w:val="both"/>
        <w:rPr>
          <w:sz w:val="20"/>
          <w:szCs w:val="20"/>
        </w:rPr>
      </w:pPr>
      <w:r w:rsidRPr="001D15A8">
        <w:rPr>
          <w:sz w:val="20"/>
          <w:szCs w:val="20"/>
        </w:rPr>
        <w:t>2) строку «Основные целевые индикаторы муниципальной программы» дополнить абзацем следующего содержания:</w:t>
      </w:r>
    </w:p>
    <w:p w:rsidR="00FA7175" w:rsidRPr="001D15A8" w:rsidRDefault="00FA7175" w:rsidP="00FA7175">
      <w:pPr>
        <w:ind w:firstLine="709"/>
        <w:jc w:val="both"/>
        <w:rPr>
          <w:sz w:val="20"/>
          <w:szCs w:val="20"/>
        </w:rPr>
      </w:pPr>
      <w:r w:rsidRPr="001D15A8">
        <w:rPr>
          <w:sz w:val="20"/>
          <w:szCs w:val="20"/>
        </w:rPr>
        <w:t>«- охват детей в возрасте от 5 до 18 лет, имеющих право на получение дополнительного образования в рамках системы персонифицированного финансирования – не менее 5%.».</w:t>
      </w:r>
    </w:p>
    <w:p w:rsidR="00FA7175" w:rsidRPr="001D15A8" w:rsidRDefault="00FA7175" w:rsidP="00FA7175">
      <w:pPr>
        <w:ind w:firstLine="709"/>
        <w:jc w:val="both"/>
        <w:rPr>
          <w:sz w:val="20"/>
          <w:szCs w:val="20"/>
        </w:rPr>
      </w:pPr>
      <w:r w:rsidRPr="001D15A8">
        <w:rPr>
          <w:sz w:val="20"/>
          <w:szCs w:val="20"/>
        </w:rPr>
        <w:t xml:space="preserve">2. Раздел </w:t>
      </w:r>
      <w:r w:rsidRPr="001D15A8">
        <w:rPr>
          <w:sz w:val="20"/>
          <w:szCs w:val="20"/>
          <w:lang w:val="en-US"/>
        </w:rPr>
        <w:t>II</w:t>
      </w:r>
      <w:r w:rsidRPr="001D15A8">
        <w:rPr>
          <w:sz w:val="20"/>
          <w:szCs w:val="20"/>
        </w:rPr>
        <w:t xml:space="preserve"> «Обоснование необходимости реализации программы» дополнить абзацем следующего содержания:</w:t>
      </w:r>
    </w:p>
    <w:p w:rsidR="00FA7175" w:rsidRPr="001D15A8" w:rsidRDefault="00FA7175" w:rsidP="00FA7175">
      <w:pPr>
        <w:ind w:firstLine="709"/>
        <w:jc w:val="both"/>
        <w:rPr>
          <w:sz w:val="20"/>
          <w:szCs w:val="20"/>
        </w:rPr>
      </w:pPr>
      <w:r w:rsidRPr="001D15A8">
        <w:rPr>
          <w:sz w:val="20"/>
          <w:szCs w:val="20"/>
        </w:rPr>
        <w:t>«В целях реализации мероприятий федерального проекта «Успех каждого ребёнка»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03 сентября 2018 г. №10, в целях обеспечения равной доступности качественного дополнительного образования в Куйбышевском муниципальном районе Новосибирской области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управление образования администрации Куйбышевского муниципального района Новосибирской области руководствуется региональными Правилами персонифицированного финансирования дополнительного образования детей, утвержденные приказом министерства образования Новосибирской области от 31 марта 2020 года №886 «Об утверждении правил персонифицированного финансирования дополнительного образования детей в Новосибирской области» и ежегодно принимает программу персонифицированного финансирования дополнительного образования детей в Куйбышевском муниципальном районе Новосибирской области».</w:t>
      </w:r>
    </w:p>
    <w:p w:rsidR="00FA7175" w:rsidRPr="001D15A8" w:rsidRDefault="00FA7175" w:rsidP="00FA7175">
      <w:pPr>
        <w:ind w:firstLine="709"/>
        <w:jc w:val="both"/>
        <w:rPr>
          <w:sz w:val="20"/>
          <w:szCs w:val="20"/>
        </w:rPr>
      </w:pPr>
      <w:r w:rsidRPr="001D15A8">
        <w:rPr>
          <w:sz w:val="20"/>
          <w:szCs w:val="20"/>
        </w:rPr>
        <w:t xml:space="preserve">3. В разделе </w:t>
      </w:r>
      <w:r w:rsidRPr="001D15A8">
        <w:rPr>
          <w:sz w:val="20"/>
          <w:szCs w:val="20"/>
          <w:lang w:val="en-US"/>
        </w:rPr>
        <w:t>III</w:t>
      </w:r>
      <w:r w:rsidRPr="001D15A8">
        <w:rPr>
          <w:sz w:val="20"/>
          <w:szCs w:val="20"/>
        </w:rPr>
        <w:t xml:space="preserve"> «Цели и задачи, важнейшие целевые индикаторы Программы» слова «- охват детей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 в процентах.» заменить словами:</w:t>
      </w:r>
    </w:p>
    <w:p w:rsidR="00FA7175" w:rsidRPr="001D15A8" w:rsidRDefault="00FA7175" w:rsidP="00FA7175">
      <w:pPr>
        <w:tabs>
          <w:tab w:val="left" w:pos="0"/>
        </w:tabs>
        <w:ind w:firstLine="709"/>
        <w:jc w:val="both"/>
        <w:rPr>
          <w:iCs/>
          <w:sz w:val="20"/>
          <w:szCs w:val="20"/>
        </w:rPr>
      </w:pPr>
      <w:r w:rsidRPr="001D15A8">
        <w:rPr>
          <w:sz w:val="20"/>
          <w:szCs w:val="20"/>
        </w:rPr>
        <w:t xml:space="preserve">«- доля детей в возрасте от 5 до 18 лет, использующих сертификаты дополнительного образования. Характеризует степень внедрения механизма персонифицированного финансирования и доступность дополнительного образования. Определяется отношением числа детей в возрасте от 5 до 18 лет, использующих сертификаты дополнительного образования, к общей численности детей в возрасте от 5 до 18 лет, проживающих на территории муниципалитета. Рассчитывается по </w:t>
      </w:r>
      <w:proofErr w:type="gramStart"/>
      <w:r w:rsidRPr="001D15A8">
        <w:rPr>
          <w:sz w:val="20"/>
          <w:szCs w:val="20"/>
        </w:rPr>
        <w:t xml:space="preserve">формуле: </w:t>
      </w:r>
      <m:oMath>
        <m:r>
          <m:rPr>
            <m:sty m:val="p"/>
          </m:rPr>
          <w:rPr>
            <w:rFonts w:ascii="Cambria Math" w:hAnsi="Cambria Math"/>
            <w:sz w:val="20"/>
            <w:szCs w:val="20"/>
          </w:rPr>
          <m:t>С=</m:t>
        </m:r>
        <m:sSub>
          <m:sSubPr>
            <m:ctrlPr>
              <w:rPr>
                <w:rFonts w:ascii="Cambria Math" w:hAnsi="Cambria Math"/>
                <w:iCs/>
                <w:sz w:val="20"/>
                <w:szCs w:val="20"/>
              </w:rPr>
            </m:ctrlPr>
          </m:sSubPr>
          <m:e>
            <m:r>
              <m:rPr>
                <m:sty m:val="p"/>
              </m:rPr>
              <w:rPr>
                <w:rFonts w:ascii="Cambria Math" w:hAnsi="Cambria Math"/>
                <w:sz w:val="20"/>
                <w:szCs w:val="20"/>
              </w:rPr>
              <m:t>Ч</m:t>
            </m:r>
          </m:e>
          <m:sub>
            <m:r>
              <m:rPr>
                <m:sty m:val="p"/>
              </m:rPr>
              <w:rPr>
                <w:rFonts w:ascii="Cambria Math" w:hAnsi="Cambria Math"/>
                <w:sz w:val="20"/>
                <w:szCs w:val="20"/>
              </w:rPr>
              <m:t>серт</m:t>
            </m:r>
          </m:sub>
        </m:sSub>
        <m:r>
          <m:rPr>
            <m:sty m:val="p"/>
          </m:rPr>
          <w:rPr>
            <w:rFonts w:ascii="Cambria Math" w:hAnsi="Cambria Math"/>
            <w:sz w:val="20"/>
            <w:szCs w:val="20"/>
          </w:rPr>
          <m:t>/</m:t>
        </m:r>
        <m:sSub>
          <m:sSubPr>
            <m:ctrlPr>
              <w:rPr>
                <w:rFonts w:ascii="Cambria Math" w:hAnsi="Cambria Math"/>
                <w:iCs/>
                <w:sz w:val="20"/>
                <w:szCs w:val="20"/>
              </w:rPr>
            </m:ctrlPr>
          </m:sSubPr>
          <m:e>
            <m:r>
              <m:rPr>
                <m:sty m:val="p"/>
              </m:rPr>
              <w:rPr>
                <w:rFonts w:ascii="Cambria Math" w:hAnsi="Cambria Math"/>
                <w:sz w:val="20"/>
                <w:szCs w:val="20"/>
              </w:rPr>
              <m:t>Ч</m:t>
            </m:r>
          </m:e>
          <m:sub>
            <m:r>
              <m:rPr>
                <m:sty m:val="p"/>
              </m:rPr>
              <w:rPr>
                <w:rFonts w:ascii="Cambria Math" w:hAnsi="Cambria Math"/>
                <w:sz w:val="20"/>
                <w:szCs w:val="20"/>
              </w:rPr>
              <m:t>всего</m:t>
            </m:r>
          </m:sub>
        </m:sSub>
      </m:oMath>
      <w:r w:rsidRPr="001D15A8">
        <w:rPr>
          <w:iCs/>
          <w:sz w:val="20"/>
          <w:szCs w:val="20"/>
        </w:rPr>
        <w:t xml:space="preserve"> ,</w:t>
      </w:r>
      <w:proofErr w:type="gramEnd"/>
      <w:r w:rsidRPr="001D15A8">
        <w:rPr>
          <w:iCs/>
          <w:sz w:val="20"/>
          <w:szCs w:val="20"/>
        </w:rPr>
        <w:t xml:space="preserve"> где: С – доля детей в возрасте от 5 до 18 лет, использующих сертификаты дополнительного обра</w:t>
      </w:r>
      <w:proofErr w:type="spellStart"/>
      <w:r w:rsidRPr="001D15A8">
        <w:rPr>
          <w:iCs/>
          <w:sz w:val="20"/>
          <w:szCs w:val="20"/>
        </w:rPr>
        <w:t>зования</w:t>
      </w:r>
      <w:proofErr w:type="spellEnd"/>
      <w:r w:rsidRPr="001D15A8">
        <w:rPr>
          <w:iCs/>
          <w:sz w:val="20"/>
          <w:szCs w:val="20"/>
        </w:rPr>
        <w:t xml:space="preserve">; </w:t>
      </w:r>
      <m:oMath>
        <m:sSub>
          <m:sSubPr>
            <m:ctrlPr>
              <w:rPr>
                <w:rFonts w:ascii="Cambria Math" w:hAnsi="Cambria Math"/>
                <w:iCs/>
                <w:sz w:val="20"/>
                <w:szCs w:val="20"/>
              </w:rPr>
            </m:ctrlPr>
          </m:sSubPr>
          <m:e>
            <m:r>
              <m:rPr>
                <m:sty m:val="p"/>
              </m:rPr>
              <w:rPr>
                <w:rFonts w:ascii="Cambria Math" w:hAnsi="Cambria Math"/>
                <w:sz w:val="20"/>
                <w:szCs w:val="20"/>
              </w:rPr>
              <m:t>Ч</m:t>
            </m:r>
          </m:e>
          <m:sub>
            <m:r>
              <m:rPr>
                <m:sty m:val="p"/>
              </m:rPr>
              <w:rPr>
                <w:rFonts w:ascii="Cambria Math" w:hAnsi="Cambria Math"/>
                <w:sz w:val="20"/>
                <w:szCs w:val="20"/>
              </w:rPr>
              <m:t>серт</m:t>
            </m:r>
          </m:sub>
        </m:sSub>
      </m:oMath>
      <w:r w:rsidRPr="001D15A8">
        <w:rPr>
          <w:iCs/>
          <w:sz w:val="20"/>
          <w:szCs w:val="20"/>
        </w:rPr>
        <w:t xml:space="preserve"> – общая численность детей, использующих сертификаты дополнительного образования. </w:t>
      </w:r>
      <m:oMath>
        <m:sSub>
          <m:sSubPr>
            <m:ctrlPr>
              <w:rPr>
                <w:rFonts w:ascii="Cambria Math" w:hAnsi="Cambria Math"/>
                <w:iCs/>
                <w:sz w:val="20"/>
                <w:szCs w:val="20"/>
              </w:rPr>
            </m:ctrlPr>
          </m:sSubPr>
          <m:e>
            <m:r>
              <m:rPr>
                <m:sty m:val="p"/>
              </m:rPr>
              <w:rPr>
                <w:rFonts w:ascii="Cambria Math" w:hAnsi="Cambria Math"/>
                <w:sz w:val="20"/>
                <w:szCs w:val="20"/>
              </w:rPr>
              <m:t>Ч</m:t>
            </m:r>
          </m:e>
          <m:sub>
            <m:r>
              <m:rPr>
                <m:sty m:val="p"/>
              </m:rPr>
              <w:rPr>
                <w:rFonts w:ascii="Cambria Math" w:hAnsi="Cambria Math"/>
                <w:sz w:val="20"/>
                <w:szCs w:val="20"/>
              </w:rPr>
              <m:t>всего</m:t>
            </m:r>
          </m:sub>
        </m:sSub>
      </m:oMath>
      <w:r w:rsidRPr="001D15A8">
        <w:rPr>
          <w:iCs/>
          <w:sz w:val="20"/>
          <w:szCs w:val="20"/>
        </w:rPr>
        <w:t xml:space="preserve"> – численность детей в возрасте от 5 до 18 лет, проживающих на территории муниципалитета.».</w:t>
      </w:r>
    </w:p>
    <w:p w:rsidR="00FA7175" w:rsidRPr="001D15A8" w:rsidRDefault="00FA7175" w:rsidP="00FA7175">
      <w:pPr>
        <w:ind w:firstLine="709"/>
        <w:jc w:val="both"/>
        <w:rPr>
          <w:iCs/>
          <w:sz w:val="20"/>
          <w:szCs w:val="20"/>
        </w:rPr>
      </w:pPr>
      <w:r w:rsidRPr="001D15A8">
        <w:rPr>
          <w:iCs/>
          <w:sz w:val="20"/>
          <w:szCs w:val="20"/>
        </w:rPr>
        <w:t xml:space="preserve">4. В разделе </w:t>
      </w:r>
      <w:r w:rsidRPr="001D15A8">
        <w:rPr>
          <w:iCs/>
          <w:sz w:val="20"/>
          <w:szCs w:val="20"/>
          <w:lang w:val="en-US"/>
        </w:rPr>
        <w:t>III</w:t>
      </w:r>
      <w:r w:rsidRPr="001D15A8">
        <w:rPr>
          <w:iCs/>
          <w:sz w:val="20"/>
          <w:szCs w:val="20"/>
        </w:rPr>
        <w:t xml:space="preserve"> «Цель, задачи, целевые индикаторы подпрограммы» приложения №1 к муниципальной программе «Развитие системы образования Куйбышевского района на 2020-2022 годы» строку «Задача 2 подпрограммы 1» дополнить пунктом следующего содержания:</w:t>
      </w:r>
    </w:p>
    <w:tbl>
      <w:tblPr>
        <w:tblW w:w="9923" w:type="dxa"/>
        <w:tblInd w:w="108" w:type="dxa"/>
        <w:tblLayout w:type="fixed"/>
        <w:tblLook w:val="0000" w:firstRow="0" w:lastRow="0" w:firstColumn="0" w:lastColumn="0" w:noHBand="0" w:noVBand="0"/>
      </w:tblPr>
      <w:tblGrid>
        <w:gridCol w:w="3536"/>
        <w:gridCol w:w="3257"/>
        <w:gridCol w:w="715"/>
        <w:gridCol w:w="709"/>
        <w:gridCol w:w="853"/>
        <w:gridCol w:w="853"/>
      </w:tblGrid>
      <w:tr w:rsidR="00FA7175" w:rsidRPr="001D15A8" w:rsidTr="00E7093E">
        <w:tc>
          <w:tcPr>
            <w:tcW w:w="3536" w:type="dxa"/>
            <w:tcBorders>
              <w:top w:val="single" w:sz="4" w:space="0" w:color="000000"/>
              <w:left w:val="single" w:sz="4" w:space="0" w:color="auto"/>
              <w:bottom w:val="single" w:sz="4" w:space="0" w:color="000000"/>
              <w:right w:val="single" w:sz="4" w:space="0" w:color="auto"/>
            </w:tcBorders>
          </w:tcPr>
          <w:p w:rsidR="00FA7175" w:rsidRPr="001D15A8" w:rsidRDefault="00FA7175" w:rsidP="00FA7175">
            <w:pPr>
              <w:snapToGrid w:val="0"/>
              <w:ind w:firstLine="720"/>
              <w:rPr>
                <w:sz w:val="20"/>
                <w:szCs w:val="20"/>
                <w:highlight w:val="yellow"/>
              </w:rPr>
            </w:pPr>
          </w:p>
        </w:tc>
        <w:tc>
          <w:tcPr>
            <w:tcW w:w="3257" w:type="dxa"/>
            <w:tcBorders>
              <w:top w:val="single" w:sz="4" w:space="0" w:color="000000"/>
              <w:left w:val="single" w:sz="4" w:space="0" w:color="auto"/>
              <w:bottom w:val="single" w:sz="4" w:space="0" w:color="000000"/>
            </w:tcBorders>
            <w:shd w:val="clear" w:color="auto" w:fill="auto"/>
          </w:tcPr>
          <w:p w:rsidR="00FA7175" w:rsidRPr="001D15A8" w:rsidRDefault="00FA7175" w:rsidP="00FA7175">
            <w:pPr>
              <w:autoSpaceDE w:val="0"/>
              <w:autoSpaceDN w:val="0"/>
              <w:adjustRightInd w:val="0"/>
              <w:rPr>
                <w:i/>
                <w:sz w:val="20"/>
                <w:szCs w:val="20"/>
              </w:rPr>
            </w:pPr>
            <w:r w:rsidRPr="001D15A8">
              <w:rPr>
                <w:i/>
                <w:sz w:val="20"/>
                <w:szCs w:val="20"/>
              </w:rPr>
              <w:t>Индикатор 4:</w:t>
            </w:r>
          </w:p>
          <w:p w:rsidR="00FA7175" w:rsidRPr="001D15A8" w:rsidRDefault="00FA7175" w:rsidP="00FA7175">
            <w:pPr>
              <w:autoSpaceDE w:val="0"/>
              <w:autoSpaceDN w:val="0"/>
              <w:adjustRightInd w:val="0"/>
              <w:rPr>
                <w:sz w:val="20"/>
                <w:szCs w:val="20"/>
              </w:rPr>
            </w:pPr>
            <w:r w:rsidRPr="001D15A8">
              <w:rPr>
                <w:sz w:val="20"/>
                <w:szCs w:val="20"/>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715" w:type="dxa"/>
            <w:tcBorders>
              <w:top w:val="single" w:sz="4" w:space="0" w:color="000000"/>
              <w:left w:val="single" w:sz="4" w:space="0" w:color="000000"/>
              <w:bottom w:val="single" w:sz="4" w:space="0" w:color="000000"/>
            </w:tcBorders>
            <w:shd w:val="clear" w:color="auto" w:fill="auto"/>
          </w:tcPr>
          <w:p w:rsidR="00FA7175" w:rsidRPr="001D15A8" w:rsidRDefault="00FA7175" w:rsidP="00FA7175">
            <w:pPr>
              <w:tabs>
                <w:tab w:val="left" w:pos="0"/>
              </w:tabs>
              <w:autoSpaceDE w:val="0"/>
              <w:snapToGrid w:val="0"/>
              <w:ind w:firstLine="72"/>
              <w:jc w:val="center"/>
              <w:rPr>
                <w:sz w:val="20"/>
                <w:szCs w:val="20"/>
              </w:rPr>
            </w:pPr>
            <w:r w:rsidRPr="001D15A8">
              <w:rPr>
                <w:sz w:val="20"/>
                <w:szCs w:val="20"/>
              </w:rPr>
              <w:t>%</w:t>
            </w:r>
          </w:p>
        </w:tc>
        <w:tc>
          <w:tcPr>
            <w:tcW w:w="709" w:type="dxa"/>
            <w:tcBorders>
              <w:top w:val="single" w:sz="4" w:space="0" w:color="000000"/>
              <w:left w:val="single" w:sz="4" w:space="0" w:color="000000"/>
              <w:bottom w:val="single" w:sz="4" w:space="0" w:color="000000"/>
            </w:tcBorders>
            <w:shd w:val="clear" w:color="auto" w:fill="auto"/>
          </w:tcPr>
          <w:p w:rsidR="00FA7175" w:rsidRPr="001D15A8" w:rsidRDefault="00FA7175" w:rsidP="00FA7175">
            <w:pPr>
              <w:tabs>
                <w:tab w:val="left" w:pos="0"/>
              </w:tabs>
              <w:autoSpaceDE w:val="0"/>
              <w:snapToGrid w:val="0"/>
              <w:ind w:firstLine="72"/>
              <w:jc w:val="center"/>
              <w:rPr>
                <w:sz w:val="20"/>
                <w:szCs w:val="20"/>
              </w:rPr>
            </w:pPr>
            <w:r w:rsidRPr="001D15A8">
              <w:rPr>
                <w:sz w:val="20"/>
                <w:szCs w:val="20"/>
              </w:rPr>
              <w:t>5</w:t>
            </w:r>
          </w:p>
        </w:tc>
        <w:tc>
          <w:tcPr>
            <w:tcW w:w="853" w:type="dxa"/>
            <w:tcBorders>
              <w:top w:val="single" w:sz="4" w:space="0" w:color="000000"/>
              <w:left w:val="single" w:sz="4" w:space="0" w:color="000000"/>
              <w:bottom w:val="single" w:sz="4" w:space="0" w:color="000000"/>
            </w:tcBorders>
            <w:shd w:val="clear" w:color="auto" w:fill="auto"/>
          </w:tcPr>
          <w:p w:rsidR="00FA7175" w:rsidRPr="001D15A8" w:rsidRDefault="00FA7175" w:rsidP="00FA7175">
            <w:pPr>
              <w:tabs>
                <w:tab w:val="left" w:pos="0"/>
              </w:tabs>
              <w:autoSpaceDE w:val="0"/>
              <w:snapToGrid w:val="0"/>
              <w:ind w:firstLine="72"/>
              <w:jc w:val="center"/>
              <w:rPr>
                <w:sz w:val="20"/>
                <w:szCs w:val="20"/>
              </w:rPr>
            </w:pPr>
            <w:r w:rsidRPr="001D15A8">
              <w:rPr>
                <w:sz w:val="20"/>
                <w:szCs w:val="20"/>
              </w:rPr>
              <w:t>5</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FA7175" w:rsidRPr="001D15A8" w:rsidRDefault="00FA7175" w:rsidP="00FA7175">
            <w:pPr>
              <w:tabs>
                <w:tab w:val="left" w:pos="0"/>
              </w:tabs>
              <w:autoSpaceDE w:val="0"/>
              <w:snapToGrid w:val="0"/>
              <w:ind w:firstLine="72"/>
              <w:jc w:val="center"/>
              <w:rPr>
                <w:sz w:val="20"/>
                <w:szCs w:val="20"/>
              </w:rPr>
            </w:pPr>
            <w:r w:rsidRPr="001D15A8">
              <w:rPr>
                <w:sz w:val="20"/>
                <w:szCs w:val="20"/>
              </w:rPr>
              <w:t>5</w:t>
            </w:r>
          </w:p>
        </w:tc>
      </w:tr>
    </w:tbl>
    <w:p w:rsidR="00FA7175" w:rsidRPr="001D15A8" w:rsidRDefault="00FA7175" w:rsidP="00FA7175">
      <w:pPr>
        <w:ind w:firstLine="708"/>
        <w:contextualSpacing/>
        <w:jc w:val="both"/>
        <w:rPr>
          <w:iCs/>
          <w:sz w:val="20"/>
          <w:szCs w:val="20"/>
        </w:rPr>
      </w:pPr>
      <w:r w:rsidRPr="001D15A8">
        <w:rPr>
          <w:rFonts w:eastAsia="Calibri"/>
          <w:iCs/>
          <w:sz w:val="20"/>
          <w:szCs w:val="20"/>
          <w:lang w:eastAsia="en-US"/>
        </w:rPr>
        <w:t>5. </w:t>
      </w:r>
      <w:r w:rsidRPr="001D15A8">
        <w:rPr>
          <w:iCs/>
          <w:sz w:val="20"/>
          <w:szCs w:val="20"/>
        </w:rPr>
        <w:t>В разделе IV «Мероприятия подпрограммы» приложения №1 к муниципальной программе «Развитие системы образования Куйбышевского района на 2020-2022 годы» пункт 2 дополнить абзацами следующего содержания:</w:t>
      </w:r>
    </w:p>
    <w:p w:rsidR="00FA7175" w:rsidRPr="001D15A8" w:rsidRDefault="00FA7175" w:rsidP="00FA7175">
      <w:pPr>
        <w:ind w:firstLine="709"/>
        <w:jc w:val="both"/>
        <w:rPr>
          <w:iCs/>
          <w:sz w:val="20"/>
          <w:szCs w:val="20"/>
        </w:rPr>
      </w:pPr>
      <w:r w:rsidRPr="001D15A8">
        <w:rPr>
          <w:iCs/>
          <w:sz w:val="20"/>
          <w:szCs w:val="20"/>
        </w:rPr>
        <w:t>«- внедрение и обеспечение функционирования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p w:rsidR="00FA7175" w:rsidRPr="001D15A8" w:rsidRDefault="00FA7175" w:rsidP="00FA7175">
      <w:pPr>
        <w:ind w:firstLine="709"/>
        <w:jc w:val="both"/>
        <w:rPr>
          <w:iCs/>
          <w:sz w:val="20"/>
          <w:szCs w:val="20"/>
        </w:rPr>
      </w:pPr>
      <w:r w:rsidRPr="001D15A8">
        <w:rPr>
          <w:iCs/>
          <w:sz w:val="20"/>
          <w:szCs w:val="20"/>
        </w:rPr>
        <w:t>- 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финансирования дополнительного образования детей.».</w:t>
      </w:r>
    </w:p>
    <w:p w:rsidR="00FA7175" w:rsidRPr="001D15A8" w:rsidRDefault="00FA7175" w:rsidP="00FA7175">
      <w:pPr>
        <w:ind w:firstLine="720"/>
        <w:jc w:val="both"/>
        <w:rPr>
          <w:iCs/>
          <w:sz w:val="20"/>
          <w:szCs w:val="20"/>
        </w:rPr>
      </w:pPr>
      <w:r w:rsidRPr="001D15A8">
        <w:rPr>
          <w:iCs/>
          <w:sz w:val="20"/>
          <w:szCs w:val="20"/>
        </w:rPr>
        <w:t xml:space="preserve">6. В разделе </w:t>
      </w:r>
      <w:r w:rsidRPr="001D15A8">
        <w:rPr>
          <w:sz w:val="20"/>
          <w:szCs w:val="20"/>
        </w:rPr>
        <w:t>1.1.1.1.2. «Задача 2 подпрограммы 1: создание в системе дошкольного, общего и дополнительного образования детей условий для получения качественного и доступного образования»</w:t>
      </w:r>
      <w:r w:rsidRPr="001D15A8">
        <w:rPr>
          <w:iCs/>
          <w:sz w:val="20"/>
          <w:szCs w:val="20"/>
        </w:rPr>
        <w:t xml:space="preserve"> таблицы №1 приложения №5 «</w:t>
      </w:r>
      <w:r w:rsidRPr="001D15A8">
        <w:rPr>
          <w:sz w:val="20"/>
          <w:szCs w:val="20"/>
        </w:rPr>
        <w:t>Основные мероприятия муниципальной программы Куйбышевского района «Развитие системы образования Куйбышевского района на 2020-2022 годы</w:t>
      </w:r>
      <w:r w:rsidRPr="001D15A8">
        <w:rPr>
          <w:iCs/>
          <w:sz w:val="20"/>
          <w:szCs w:val="20"/>
        </w:rPr>
        <w:t xml:space="preserve">» к муниципальной программе «Развитие системы образования Куйбышевского района на 2020-2022 годы» пункт </w:t>
      </w:r>
      <w:r w:rsidRPr="001D15A8">
        <w:rPr>
          <w:sz w:val="20"/>
          <w:szCs w:val="20"/>
        </w:rPr>
        <w:t xml:space="preserve">1.1.1.1.2.3. дополнить абзацем следующего </w:t>
      </w:r>
      <w:r w:rsidRPr="001D15A8">
        <w:rPr>
          <w:iCs/>
          <w:sz w:val="20"/>
          <w:szCs w:val="20"/>
        </w:rPr>
        <w:t>содержания:</w:t>
      </w:r>
    </w:p>
    <w:p w:rsidR="00FA7175" w:rsidRPr="001D15A8" w:rsidRDefault="00FA7175" w:rsidP="00FA7175">
      <w:pPr>
        <w:ind w:firstLine="709"/>
        <w:jc w:val="both"/>
        <w:rPr>
          <w:iCs/>
          <w:sz w:val="20"/>
          <w:szCs w:val="20"/>
        </w:rPr>
      </w:pPr>
      <w:r w:rsidRPr="001D15A8">
        <w:rPr>
          <w:iCs/>
          <w:sz w:val="20"/>
          <w:szCs w:val="20"/>
        </w:rPr>
        <w:t>«1.1.1.1.2.3.5. Персонифицированное финансирование дополнительного образования детей.».</w:t>
      </w:r>
    </w:p>
    <w:p w:rsidR="00FA7175" w:rsidRPr="001D15A8" w:rsidRDefault="00FA7175" w:rsidP="00FA7175">
      <w:pPr>
        <w:ind w:firstLine="709"/>
        <w:jc w:val="both"/>
        <w:rPr>
          <w:iCs/>
          <w:sz w:val="20"/>
          <w:szCs w:val="20"/>
        </w:rPr>
      </w:pPr>
      <w:r w:rsidRPr="001D15A8">
        <w:rPr>
          <w:iCs/>
          <w:sz w:val="20"/>
          <w:szCs w:val="20"/>
        </w:rPr>
        <w:t>7. Раздел «Подпрограмма 1. «</w:t>
      </w:r>
      <w:r w:rsidRPr="001D15A8">
        <w:rPr>
          <w:sz w:val="20"/>
          <w:szCs w:val="20"/>
        </w:rPr>
        <w:t xml:space="preserve">Развитие дошкольного, общего и дополнительного образования детей» таблицы №2 приложения №5 </w:t>
      </w:r>
      <w:r w:rsidRPr="001D15A8">
        <w:rPr>
          <w:iCs/>
          <w:sz w:val="20"/>
          <w:szCs w:val="20"/>
        </w:rPr>
        <w:t>«</w:t>
      </w:r>
      <w:r w:rsidRPr="001D15A8">
        <w:rPr>
          <w:sz w:val="20"/>
          <w:szCs w:val="20"/>
        </w:rPr>
        <w:t xml:space="preserve">Основные мероприятия муниципальной программы Куйбышевского района </w:t>
      </w:r>
      <w:r w:rsidRPr="001D15A8">
        <w:rPr>
          <w:sz w:val="20"/>
          <w:szCs w:val="20"/>
        </w:rPr>
        <w:lastRenderedPageBreak/>
        <w:t>«Развитие системы образования Куйбышевского района на 2020-2022 годы</w:t>
      </w:r>
      <w:r w:rsidRPr="001D15A8">
        <w:rPr>
          <w:iCs/>
          <w:sz w:val="20"/>
          <w:szCs w:val="20"/>
        </w:rPr>
        <w:t xml:space="preserve">» </w:t>
      </w:r>
      <w:r w:rsidRPr="001D15A8">
        <w:rPr>
          <w:sz w:val="20"/>
          <w:szCs w:val="20"/>
        </w:rPr>
        <w:t>к муниципальной программе «Развитие системы образования Куйбышевского</w:t>
      </w:r>
      <w:r w:rsidRPr="001D15A8">
        <w:rPr>
          <w:iCs/>
          <w:sz w:val="20"/>
          <w:szCs w:val="20"/>
        </w:rPr>
        <w:t xml:space="preserve"> района на 2020-2022 годы» дополнить пунктом 3. следующего содержания:</w:t>
      </w:r>
    </w:p>
    <w:tbl>
      <w:tblPr>
        <w:tblW w:w="10207"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701"/>
        <w:gridCol w:w="1134"/>
        <w:gridCol w:w="567"/>
        <w:gridCol w:w="709"/>
        <w:gridCol w:w="709"/>
        <w:gridCol w:w="709"/>
        <w:gridCol w:w="709"/>
        <w:gridCol w:w="2126"/>
        <w:gridCol w:w="1843"/>
      </w:tblGrid>
      <w:tr w:rsidR="00FA7175" w:rsidRPr="001D15A8" w:rsidTr="00E7093E">
        <w:trPr>
          <w:trHeight w:val="540"/>
          <w:tblCellSpacing w:w="5" w:type="nil"/>
        </w:trPr>
        <w:tc>
          <w:tcPr>
            <w:tcW w:w="1701" w:type="dxa"/>
            <w:vMerge w:val="restart"/>
          </w:tcPr>
          <w:p w:rsidR="00FA7175" w:rsidRPr="001D15A8" w:rsidRDefault="00FA7175" w:rsidP="00FA7175">
            <w:pPr>
              <w:rPr>
                <w:sz w:val="20"/>
                <w:szCs w:val="20"/>
              </w:rPr>
            </w:pPr>
            <w:r w:rsidRPr="001D15A8">
              <w:rPr>
                <w:sz w:val="20"/>
                <w:szCs w:val="20"/>
              </w:rPr>
              <w:t>3. Персонифицированное финансирование дополнительного образования детей</w:t>
            </w:r>
          </w:p>
        </w:tc>
        <w:tc>
          <w:tcPr>
            <w:tcW w:w="1134" w:type="dxa"/>
          </w:tcPr>
          <w:p w:rsidR="00FA7175" w:rsidRPr="001D15A8" w:rsidRDefault="00FA7175" w:rsidP="00FA7175">
            <w:pPr>
              <w:rPr>
                <w:sz w:val="20"/>
                <w:szCs w:val="20"/>
              </w:rPr>
            </w:pPr>
            <w:r w:rsidRPr="001D15A8">
              <w:rPr>
                <w:sz w:val="20"/>
                <w:szCs w:val="20"/>
              </w:rPr>
              <w:t>Сумма</w:t>
            </w:r>
          </w:p>
          <w:p w:rsidR="00FA7175" w:rsidRPr="001D15A8" w:rsidRDefault="00FA7175" w:rsidP="00FA7175">
            <w:pPr>
              <w:rPr>
                <w:sz w:val="20"/>
                <w:szCs w:val="20"/>
              </w:rPr>
            </w:pPr>
            <w:r w:rsidRPr="001D15A8">
              <w:rPr>
                <w:sz w:val="20"/>
                <w:szCs w:val="20"/>
              </w:rPr>
              <w:t>затрат, в</w:t>
            </w:r>
          </w:p>
          <w:p w:rsidR="00FA7175" w:rsidRPr="001D15A8" w:rsidRDefault="00FA7175" w:rsidP="00FA7175">
            <w:pPr>
              <w:rPr>
                <w:sz w:val="20"/>
                <w:szCs w:val="20"/>
              </w:rPr>
            </w:pPr>
            <w:r w:rsidRPr="001D15A8">
              <w:rPr>
                <w:sz w:val="20"/>
                <w:szCs w:val="20"/>
              </w:rPr>
              <w:t>том числе:</w:t>
            </w:r>
          </w:p>
        </w:tc>
        <w:tc>
          <w:tcPr>
            <w:tcW w:w="567" w:type="dxa"/>
          </w:tcPr>
          <w:p w:rsidR="00FA7175" w:rsidRPr="001D15A8" w:rsidRDefault="00FA7175" w:rsidP="00FA7175">
            <w:pPr>
              <w:spacing w:line="300" w:lineRule="auto"/>
              <w:rPr>
                <w:sz w:val="20"/>
                <w:szCs w:val="20"/>
              </w:rPr>
            </w:pPr>
            <w:r w:rsidRPr="001D15A8">
              <w:rPr>
                <w:sz w:val="20"/>
                <w:szCs w:val="20"/>
              </w:rPr>
              <w:t>тыс. руб.</w:t>
            </w:r>
          </w:p>
        </w:tc>
        <w:tc>
          <w:tcPr>
            <w:tcW w:w="709" w:type="dxa"/>
          </w:tcPr>
          <w:p w:rsidR="00FA7175" w:rsidRPr="001D15A8" w:rsidRDefault="00FA7175" w:rsidP="00FA7175">
            <w:pPr>
              <w:rPr>
                <w:sz w:val="20"/>
                <w:szCs w:val="20"/>
              </w:rPr>
            </w:pPr>
            <w:r w:rsidRPr="001D15A8">
              <w:rPr>
                <w:sz w:val="20"/>
                <w:szCs w:val="20"/>
              </w:rPr>
              <w:t>1350,0</w:t>
            </w:r>
          </w:p>
        </w:tc>
        <w:tc>
          <w:tcPr>
            <w:tcW w:w="709" w:type="dxa"/>
          </w:tcPr>
          <w:p w:rsidR="00FA7175" w:rsidRPr="001D15A8" w:rsidRDefault="00FA7175" w:rsidP="00FA7175">
            <w:pPr>
              <w:rPr>
                <w:sz w:val="20"/>
                <w:szCs w:val="20"/>
              </w:rPr>
            </w:pPr>
            <w:r w:rsidRPr="001D15A8">
              <w:rPr>
                <w:sz w:val="20"/>
                <w:szCs w:val="20"/>
              </w:rPr>
              <w:t>1350,0</w:t>
            </w:r>
          </w:p>
        </w:tc>
        <w:tc>
          <w:tcPr>
            <w:tcW w:w="709" w:type="dxa"/>
          </w:tcPr>
          <w:p w:rsidR="00FA7175" w:rsidRPr="001D15A8" w:rsidRDefault="00FA7175" w:rsidP="00FA7175">
            <w:pPr>
              <w:rPr>
                <w:sz w:val="20"/>
                <w:szCs w:val="20"/>
              </w:rPr>
            </w:pPr>
            <w:r w:rsidRPr="001D15A8">
              <w:rPr>
                <w:sz w:val="20"/>
                <w:szCs w:val="20"/>
              </w:rPr>
              <w:t>1350,0</w:t>
            </w:r>
          </w:p>
        </w:tc>
        <w:tc>
          <w:tcPr>
            <w:tcW w:w="709" w:type="dxa"/>
          </w:tcPr>
          <w:p w:rsidR="00FA7175" w:rsidRPr="001D15A8" w:rsidRDefault="00FA7175" w:rsidP="00FA7175">
            <w:pPr>
              <w:rPr>
                <w:sz w:val="20"/>
                <w:szCs w:val="20"/>
              </w:rPr>
            </w:pPr>
            <w:r w:rsidRPr="001D15A8">
              <w:rPr>
                <w:sz w:val="20"/>
                <w:szCs w:val="20"/>
              </w:rPr>
              <w:t>4050,0</w:t>
            </w:r>
          </w:p>
        </w:tc>
        <w:tc>
          <w:tcPr>
            <w:tcW w:w="2126" w:type="dxa"/>
            <w:vMerge w:val="restart"/>
          </w:tcPr>
          <w:p w:rsidR="00FA7175" w:rsidRPr="001D15A8" w:rsidRDefault="00FA7175" w:rsidP="00FA7175">
            <w:pPr>
              <w:rPr>
                <w:sz w:val="20"/>
                <w:szCs w:val="20"/>
              </w:rPr>
            </w:pPr>
            <w:r w:rsidRPr="001D15A8">
              <w:rPr>
                <w:sz w:val="20"/>
                <w:szCs w:val="20"/>
              </w:rPr>
              <w:t>Образовательные организации, реализующие дополнительные общеобразовательные программы на территории Куйбышевского муниципального района Новосибирской области</w:t>
            </w:r>
          </w:p>
        </w:tc>
        <w:tc>
          <w:tcPr>
            <w:tcW w:w="1843" w:type="dxa"/>
            <w:vMerge w:val="restart"/>
          </w:tcPr>
          <w:p w:rsidR="00FA7175" w:rsidRPr="001D15A8" w:rsidRDefault="00FA7175" w:rsidP="00FA7175">
            <w:pPr>
              <w:rPr>
                <w:sz w:val="20"/>
                <w:szCs w:val="20"/>
              </w:rPr>
            </w:pPr>
            <w:r w:rsidRPr="001D15A8">
              <w:rPr>
                <w:color w:val="000000"/>
                <w:sz w:val="20"/>
                <w:szCs w:val="20"/>
              </w:rPr>
              <w:t>Обеспечения единства образовательного пространства и равенства образовательных возможностей для детей Новосибирской области на территории Куйбышевского муниципального района Новосибирской области, для оплаты образовательных услуг дополнительного образования детей по дополнительным общеобразовательным программам, реализуемым исполнителями образовательных услуг для обучающихся, проживающих на территории муниципального образования.</w:t>
            </w:r>
          </w:p>
        </w:tc>
      </w:tr>
      <w:tr w:rsidR="00FA7175" w:rsidRPr="001D15A8" w:rsidTr="00E7093E">
        <w:trPr>
          <w:trHeight w:val="540"/>
          <w:tblCellSpacing w:w="5" w:type="nil"/>
        </w:trPr>
        <w:tc>
          <w:tcPr>
            <w:tcW w:w="1701" w:type="dxa"/>
            <w:vMerge/>
          </w:tcPr>
          <w:p w:rsidR="00FA7175" w:rsidRPr="001D15A8" w:rsidRDefault="00FA7175" w:rsidP="00FA7175">
            <w:pPr>
              <w:rPr>
                <w:sz w:val="20"/>
                <w:szCs w:val="20"/>
              </w:rPr>
            </w:pPr>
          </w:p>
        </w:tc>
        <w:tc>
          <w:tcPr>
            <w:tcW w:w="1134" w:type="dxa"/>
          </w:tcPr>
          <w:p w:rsidR="00FA7175" w:rsidRPr="001D15A8" w:rsidRDefault="00FA7175" w:rsidP="00FA7175">
            <w:pPr>
              <w:rPr>
                <w:sz w:val="20"/>
                <w:szCs w:val="20"/>
              </w:rPr>
            </w:pPr>
            <w:r w:rsidRPr="001D15A8">
              <w:rPr>
                <w:sz w:val="20"/>
                <w:szCs w:val="20"/>
              </w:rPr>
              <w:t>федеральный</w:t>
            </w:r>
          </w:p>
          <w:p w:rsidR="00FA7175" w:rsidRPr="001D15A8" w:rsidRDefault="00FA7175" w:rsidP="00FA7175">
            <w:pPr>
              <w:rPr>
                <w:sz w:val="20"/>
                <w:szCs w:val="20"/>
              </w:rPr>
            </w:pPr>
            <w:r w:rsidRPr="001D15A8">
              <w:rPr>
                <w:sz w:val="20"/>
                <w:szCs w:val="20"/>
              </w:rPr>
              <w:t xml:space="preserve">бюджет </w:t>
            </w:r>
            <w:hyperlink w:anchor="Par444" w:history="1">
              <w:r w:rsidRPr="001D15A8">
                <w:rPr>
                  <w:color w:val="0000FF"/>
                  <w:sz w:val="20"/>
                  <w:szCs w:val="20"/>
                  <w:u w:val="single"/>
                </w:rPr>
                <w:t>&lt;*&gt;</w:t>
              </w:r>
            </w:hyperlink>
          </w:p>
        </w:tc>
        <w:tc>
          <w:tcPr>
            <w:tcW w:w="567" w:type="dxa"/>
          </w:tcPr>
          <w:p w:rsidR="00FA7175" w:rsidRPr="001D15A8" w:rsidRDefault="00FA7175" w:rsidP="00FA7175">
            <w:pPr>
              <w:spacing w:line="300" w:lineRule="auto"/>
              <w:rPr>
                <w:sz w:val="20"/>
                <w:szCs w:val="20"/>
              </w:rPr>
            </w:pPr>
            <w:r w:rsidRPr="001D15A8">
              <w:rPr>
                <w:sz w:val="20"/>
                <w:szCs w:val="20"/>
              </w:rPr>
              <w:t>тыс. руб.</w:t>
            </w:r>
          </w:p>
        </w:tc>
        <w:tc>
          <w:tcPr>
            <w:tcW w:w="709" w:type="dxa"/>
          </w:tcPr>
          <w:p w:rsidR="00FA7175" w:rsidRPr="001D15A8" w:rsidRDefault="00FA7175" w:rsidP="00FA7175">
            <w:pPr>
              <w:rPr>
                <w:sz w:val="20"/>
                <w:szCs w:val="20"/>
              </w:rPr>
            </w:pPr>
            <w:r w:rsidRPr="001D15A8">
              <w:rPr>
                <w:sz w:val="20"/>
                <w:szCs w:val="20"/>
              </w:rPr>
              <w:t>-</w:t>
            </w:r>
          </w:p>
        </w:tc>
        <w:tc>
          <w:tcPr>
            <w:tcW w:w="709" w:type="dxa"/>
          </w:tcPr>
          <w:p w:rsidR="00FA7175" w:rsidRPr="001D15A8" w:rsidRDefault="00FA7175" w:rsidP="00FA7175">
            <w:pPr>
              <w:rPr>
                <w:sz w:val="20"/>
                <w:szCs w:val="20"/>
              </w:rPr>
            </w:pPr>
            <w:r w:rsidRPr="001D15A8">
              <w:rPr>
                <w:sz w:val="20"/>
                <w:szCs w:val="20"/>
              </w:rPr>
              <w:t>-</w:t>
            </w:r>
          </w:p>
        </w:tc>
        <w:tc>
          <w:tcPr>
            <w:tcW w:w="709" w:type="dxa"/>
          </w:tcPr>
          <w:p w:rsidR="00FA7175" w:rsidRPr="001D15A8" w:rsidRDefault="00FA7175" w:rsidP="00FA7175">
            <w:pPr>
              <w:rPr>
                <w:sz w:val="20"/>
                <w:szCs w:val="20"/>
              </w:rPr>
            </w:pPr>
            <w:r w:rsidRPr="001D15A8">
              <w:rPr>
                <w:sz w:val="20"/>
                <w:szCs w:val="20"/>
              </w:rPr>
              <w:t>-</w:t>
            </w:r>
          </w:p>
        </w:tc>
        <w:tc>
          <w:tcPr>
            <w:tcW w:w="709" w:type="dxa"/>
          </w:tcPr>
          <w:p w:rsidR="00FA7175" w:rsidRPr="001D15A8" w:rsidRDefault="00FA7175" w:rsidP="00FA7175">
            <w:pPr>
              <w:rPr>
                <w:sz w:val="20"/>
                <w:szCs w:val="20"/>
              </w:rPr>
            </w:pPr>
            <w:r w:rsidRPr="001D15A8">
              <w:rPr>
                <w:sz w:val="20"/>
                <w:szCs w:val="20"/>
              </w:rPr>
              <w:t>-</w:t>
            </w:r>
          </w:p>
        </w:tc>
        <w:tc>
          <w:tcPr>
            <w:tcW w:w="2126" w:type="dxa"/>
            <w:vMerge/>
          </w:tcPr>
          <w:p w:rsidR="00FA7175" w:rsidRPr="001D15A8" w:rsidRDefault="00FA7175" w:rsidP="00FA7175">
            <w:pPr>
              <w:rPr>
                <w:sz w:val="20"/>
                <w:szCs w:val="20"/>
              </w:rPr>
            </w:pPr>
          </w:p>
        </w:tc>
        <w:tc>
          <w:tcPr>
            <w:tcW w:w="1843" w:type="dxa"/>
            <w:vMerge/>
          </w:tcPr>
          <w:p w:rsidR="00FA7175" w:rsidRPr="001D15A8" w:rsidRDefault="00FA7175" w:rsidP="00FA7175">
            <w:pPr>
              <w:rPr>
                <w:sz w:val="20"/>
                <w:szCs w:val="20"/>
              </w:rPr>
            </w:pPr>
          </w:p>
        </w:tc>
      </w:tr>
      <w:tr w:rsidR="00FA7175" w:rsidRPr="001D15A8" w:rsidTr="00E7093E">
        <w:trPr>
          <w:trHeight w:val="540"/>
          <w:tblCellSpacing w:w="5" w:type="nil"/>
        </w:trPr>
        <w:tc>
          <w:tcPr>
            <w:tcW w:w="1701" w:type="dxa"/>
            <w:vMerge/>
          </w:tcPr>
          <w:p w:rsidR="00FA7175" w:rsidRPr="001D15A8" w:rsidRDefault="00FA7175" w:rsidP="00FA7175">
            <w:pPr>
              <w:rPr>
                <w:sz w:val="20"/>
                <w:szCs w:val="20"/>
              </w:rPr>
            </w:pPr>
          </w:p>
        </w:tc>
        <w:tc>
          <w:tcPr>
            <w:tcW w:w="1134" w:type="dxa"/>
          </w:tcPr>
          <w:p w:rsidR="00FA7175" w:rsidRPr="001D15A8" w:rsidRDefault="00FA7175" w:rsidP="00FA7175">
            <w:pPr>
              <w:rPr>
                <w:sz w:val="20"/>
                <w:szCs w:val="20"/>
              </w:rPr>
            </w:pPr>
            <w:r w:rsidRPr="001D15A8">
              <w:rPr>
                <w:sz w:val="20"/>
                <w:szCs w:val="20"/>
              </w:rPr>
              <w:t>областной</w:t>
            </w:r>
          </w:p>
          <w:p w:rsidR="00FA7175" w:rsidRPr="001D15A8" w:rsidRDefault="00FA7175" w:rsidP="00FA7175">
            <w:pPr>
              <w:rPr>
                <w:sz w:val="20"/>
                <w:szCs w:val="20"/>
              </w:rPr>
            </w:pPr>
            <w:r w:rsidRPr="001D15A8">
              <w:rPr>
                <w:sz w:val="20"/>
                <w:szCs w:val="20"/>
              </w:rPr>
              <w:t>бюджет НСО</w:t>
            </w:r>
          </w:p>
        </w:tc>
        <w:tc>
          <w:tcPr>
            <w:tcW w:w="567" w:type="dxa"/>
          </w:tcPr>
          <w:p w:rsidR="00FA7175" w:rsidRPr="001D15A8" w:rsidRDefault="00FA7175" w:rsidP="00FA7175">
            <w:pPr>
              <w:spacing w:line="300" w:lineRule="auto"/>
              <w:rPr>
                <w:sz w:val="20"/>
                <w:szCs w:val="20"/>
              </w:rPr>
            </w:pPr>
            <w:r w:rsidRPr="001D15A8">
              <w:rPr>
                <w:sz w:val="20"/>
                <w:szCs w:val="20"/>
              </w:rPr>
              <w:t>тыс. руб.</w:t>
            </w:r>
          </w:p>
        </w:tc>
        <w:tc>
          <w:tcPr>
            <w:tcW w:w="709" w:type="dxa"/>
          </w:tcPr>
          <w:p w:rsidR="00FA7175" w:rsidRPr="001D15A8" w:rsidRDefault="00FA7175" w:rsidP="00FA7175">
            <w:pPr>
              <w:rPr>
                <w:sz w:val="20"/>
                <w:szCs w:val="20"/>
              </w:rPr>
            </w:pPr>
            <w:r w:rsidRPr="001D15A8">
              <w:rPr>
                <w:sz w:val="20"/>
                <w:szCs w:val="20"/>
              </w:rPr>
              <w:t>-</w:t>
            </w:r>
          </w:p>
        </w:tc>
        <w:tc>
          <w:tcPr>
            <w:tcW w:w="709" w:type="dxa"/>
          </w:tcPr>
          <w:p w:rsidR="00FA7175" w:rsidRPr="001D15A8" w:rsidRDefault="00FA7175" w:rsidP="00FA7175">
            <w:pPr>
              <w:rPr>
                <w:sz w:val="20"/>
                <w:szCs w:val="20"/>
              </w:rPr>
            </w:pPr>
            <w:r w:rsidRPr="001D15A8">
              <w:rPr>
                <w:sz w:val="20"/>
                <w:szCs w:val="20"/>
              </w:rPr>
              <w:t>-</w:t>
            </w:r>
          </w:p>
        </w:tc>
        <w:tc>
          <w:tcPr>
            <w:tcW w:w="709" w:type="dxa"/>
          </w:tcPr>
          <w:p w:rsidR="00FA7175" w:rsidRPr="001D15A8" w:rsidRDefault="00FA7175" w:rsidP="00FA7175">
            <w:pPr>
              <w:rPr>
                <w:sz w:val="20"/>
                <w:szCs w:val="20"/>
              </w:rPr>
            </w:pPr>
            <w:r w:rsidRPr="001D15A8">
              <w:rPr>
                <w:sz w:val="20"/>
                <w:szCs w:val="20"/>
              </w:rPr>
              <w:t>-</w:t>
            </w:r>
          </w:p>
        </w:tc>
        <w:tc>
          <w:tcPr>
            <w:tcW w:w="709" w:type="dxa"/>
          </w:tcPr>
          <w:p w:rsidR="00FA7175" w:rsidRPr="001D15A8" w:rsidRDefault="00FA7175" w:rsidP="00FA7175">
            <w:pPr>
              <w:rPr>
                <w:sz w:val="20"/>
                <w:szCs w:val="20"/>
              </w:rPr>
            </w:pPr>
            <w:r w:rsidRPr="001D15A8">
              <w:rPr>
                <w:sz w:val="20"/>
                <w:szCs w:val="20"/>
              </w:rPr>
              <w:t>-</w:t>
            </w:r>
          </w:p>
        </w:tc>
        <w:tc>
          <w:tcPr>
            <w:tcW w:w="2126" w:type="dxa"/>
            <w:vMerge/>
          </w:tcPr>
          <w:p w:rsidR="00FA7175" w:rsidRPr="001D15A8" w:rsidRDefault="00FA7175" w:rsidP="00FA7175">
            <w:pPr>
              <w:rPr>
                <w:sz w:val="20"/>
                <w:szCs w:val="20"/>
              </w:rPr>
            </w:pPr>
          </w:p>
        </w:tc>
        <w:tc>
          <w:tcPr>
            <w:tcW w:w="1843" w:type="dxa"/>
            <w:vMerge/>
          </w:tcPr>
          <w:p w:rsidR="00FA7175" w:rsidRPr="001D15A8" w:rsidRDefault="00FA7175" w:rsidP="00FA7175">
            <w:pPr>
              <w:rPr>
                <w:sz w:val="20"/>
                <w:szCs w:val="20"/>
              </w:rPr>
            </w:pPr>
          </w:p>
        </w:tc>
      </w:tr>
      <w:tr w:rsidR="00FA7175" w:rsidRPr="001D15A8" w:rsidTr="00E7093E">
        <w:trPr>
          <w:trHeight w:val="540"/>
          <w:tblCellSpacing w:w="5" w:type="nil"/>
        </w:trPr>
        <w:tc>
          <w:tcPr>
            <w:tcW w:w="1701" w:type="dxa"/>
            <w:vMerge/>
          </w:tcPr>
          <w:p w:rsidR="00FA7175" w:rsidRPr="001D15A8" w:rsidRDefault="00FA7175" w:rsidP="00FA7175">
            <w:pPr>
              <w:rPr>
                <w:sz w:val="20"/>
                <w:szCs w:val="20"/>
              </w:rPr>
            </w:pPr>
          </w:p>
        </w:tc>
        <w:tc>
          <w:tcPr>
            <w:tcW w:w="1134" w:type="dxa"/>
          </w:tcPr>
          <w:p w:rsidR="00FA7175" w:rsidRPr="001D15A8" w:rsidRDefault="00FA7175" w:rsidP="00FA7175">
            <w:pPr>
              <w:rPr>
                <w:sz w:val="20"/>
                <w:szCs w:val="20"/>
              </w:rPr>
            </w:pPr>
            <w:r w:rsidRPr="001D15A8">
              <w:rPr>
                <w:sz w:val="20"/>
                <w:szCs w:val="20"/>
              </w:rPr>
              <w:t>бюджет</w:t>
            </w:r>
          </w:p>
          <w:p w:rsidR="00FA7175" w:rsidRPr="001D15A8" w:rsidRDefault="00FA7175" w:rsidP="00FA7175">
            <w:pPr>
              <w:rPr>
                <w:sz w:val="20"/>
                <w:szCs w:val="20"/>
              </w:rPr>
            </w:pPr>
            <w:r w:rsidRPr="001D15A8">
              <w:rPr>
                <w:sz w:val="20"/>
                <w:szCs w:val="20"/>
              </w:rPr>
              <w:t xml:space="preserve">района </w:t>
            </w:r>
            <w:hyperlink w:anchor="Par444" w:history="1">
              <w:r w:rsidRPr="001D15A8">
                <w:rPr>
                  <w:color w:val="0000FF"/>
                  <w:sz w:val="20"/>
                  <w:szCs w:val="20"/>
                  <w:u w:val="single"/>
                </w:rPr>
                <w:t>&lt;*&gt;</w:t>
              </w:r>
            </w:hyperlink>
          </w:p>
        </w:tc>
        <w:tc>
          <w:tcPr>
            <w:tcW w:w="567" w:type="dxa"/>
          </w:tcPr>
          <w:p w:rsidR="00FA7175" w:rsidRPr="001D15A8" w:rsidRDefault="00FA7175" w:rsidP="00FA7175">
            <w:pPr>
              <w:spacing w:line="300" w:lineRule="auto"/>
              <w:rPr>
                <w:sz w:val="20"/>
                <w:szCs w:val="20"/>
              </w:rPr>
            </w:pPr>
            <w:r w:rsidRPr="001D15A8">
              <w:rPr>
                <w:sz w:val="20"/>
                <w:szCs w:val="20"/>
              </w:rPr>
              <w:t>тыс. руб.</w:t>
            </w:r>
          </w:p>
        </w:tc>
        <w:tc>
          <w:tcPr>
            <w:tcW w:w="709" w:type="dxa"/>
          </w:tcPr>
          <w:p w:rsidR="00FA7175" w:rsidRPr="001D15A8" w:rsidRDefault="00FA7175" w:rsidP="00FA7175">
            <w:pPr>
              <w:rPr>
                <w:sz w:val="20"/>
                <w:szCs w:val="20"/>
              </w:rPr>
            </w:pPr>
            <w:r w:rsidRPr="001D15A8">
              <w:rPr>
                <w:sz w:val="20"/>
                <w:szCs w:val="20"/>
              </w:rPr>
              <w:t>1350,0</w:t>
            </w:r>
          </w:p>
        </w:tc>
        <w:tc>
          <w:tcPr>
            <w:tcW w:w="709" w:type="dxa"/>
          </w:tcPr>
          <w:p w:rsidR="00FA7175" w:rsidRPr="001D15A8" w:rsidRDefault="00FA7175" w:rsidP="00FA7175">
            <w:pPr>
              <w:rPr>
                <w:sz w:val="20"/>
                <w:szCs w:val="20"/>
              </w:rPr>
            </w:pPr>
            <w:r w:rsidRPr="001D15A8">
              <w:rPr>
                <w:sz w:val="20"/>
                <w:szCs w:val="20"/>
              </w:rPr>
              <w:t>1350,0</w:t>
            </w:r>
          </w:p>
        </w:tc>
        <w:tc>
          <w:tcPr>
            <w:tcW w:w="709" w:type="dxa"/>
          </w:tcPr>
          <w:p w:rsidR="00FA7175" w:rsidRPr="001D15A8" w:rsidRDefault="00FA7175" w:rsidP="00FA7175">
            <w:pPr>
              <w:rPr>
                <w:sz w:val="20"/>
                <w:szCs w:val="20"/>
              </w:rPr>
            </w:pPr>
            <w:r w:rsidRPr="001D15A8">
              <w:rPr>
                <w:sz w:val="20"/>
                <w:szCs w:val="20"/>
              </w:rPr>
              <w:t>1350,0</w:t>
            </w:r>
          </w:p>
        </w:tc>
        <w:tc>
          <w:tcPr>
            <w:tcW w:w="709" w:type="dxa"/>
          </w:tcPr>
          <w:p w:rsidR="00FA7175" w:rsidRPr="001D15A8" w:rsidRDefault="00FA7175" w:rsidP="00FA7175">
            <w:pPr>
              <w:rPr>
                <w:sz w:val="20"/>
                <w:szCs w:val="20"/>
              </w:rPr>
            </w:pPr>
            <w:r w:rsidRPr="001D15A8">
              <w:rPr>
                <w:sz w:val="20"/>
                <w:szCs w:val="20"/>
              </w:rPr>
              <w:t>4050,0</w:t>
            </w:r>
          </w:p>
        </w:tc>
        <w:tc>
          <w:tcPr>
            <w:tcW w:w="2126" w:type="dxa"/>
            <w:vMerge/>
          </w:tcPr>
          <w:p w:rsidR="00FA7175" w:rsidRPr="001D15A8" w:rsidRDefault="00FA7175" w:rsidP="00FA7175">
            <w:pPr>
              <w:rPr>
                <w:sz w:val="20"/>
                <w:szCs w:val="20"/>
              </w:rPr>
            </w:pPr>
          </w:p>
        </w:tc>
        <w:tc>
          <w:tcPr>
            <w:tcW w:w="1843" w:type="dxa"/>
            <w:vMerge/>
          </w:tcPr>
          <w:p w:rsidR="00FA7175" w:rsidRPr="001D15A8" w:rsidRDefault="00FA7175" w:rsidP="00FA7175">
            <w:pPr>
              <w:rPr>
                <w:sz w:val="20"/>
                <w:szCs w:val="20"/>
              </w:rPr>
            </w:pPr>
          </w:p>
        </w:tc>
      </w:tr>
      <w:tr w:rsidR="00FA7175" w:rsidRPr="001D15A8" w:rsidTr="00E7093E">
        <w:trPr>
          <w:trHeight w:val="540"/>
          <w:tblCellSpacing w:w="5" w:type="nil"/>
        </w:trPr>
        <w:tc>
          <w:tcPr>
            <w:tcW w:w="1701" w:type="dxa"/>
            <w:vMerge/>
          </w:tcPr>
          <w:p w:rsidR="00FA7175" w:rsidRPr="001D15A8" w:rsidRDefault="00FA7175" w:rsidP="00FA7175">
            <w:pPr>
              <w:rPr>
                <w:sz w:val="20"/>
                <w:szCs w:val="20"/>
              </w:rPr>
            </w:pPr>
          </w:p>
        </w:tc>
        <w:tc>
          <w:tcPr>
            <w:tcW w:w="1134" w:type="dxa"/>
          </w:tcPr>
          <w:p w:rsidR="00FA7175" w:rsidRPr="001D15A8" w:rsidRDefault="00FA7175" w:rsidP="00FA7175">
            <w:pPr>
              <w:rPr>
                <w:sz w:val="20"/>
                <w:szCs w:val="20"/>
              </w:rPr>
            </w:pPr>
            <w:r w:rsidRPr="001D15A8">
              <w:rPr>
                <w:sz w:val="20"/>
                <w:szCs w:val="20"/>
              </w:rPr>
              <w:t>внебюджетные</w:t>
            </w:r>
          </w:p>
          <w:p w:rsidR="00FA7175" w:rsidRPr="001D15A8" w:rsidRDefault="00FA7175" w:rsidP="00FA7175">
            <w:pPr>
              <w:rPr>
                <w:sz w:val="20"/>
                <w:szCs w:val="20"/>
              </w:rPr>
            </w:pPr>
            <w:r w:rsidRPr="001D15A8">
              <w:rPr>
                <w:sz w:val="20"/>
                <w:szCs w:val="20"/>
              </w:rPr>
              <w:t xml:space="preserve">источники </w:t>
            </w:r>
            <w:hyperlink w:anchor="Par444" w:history="1">
              <w:r w:rsidRPr="001D15A8">
                <w:rPr>
                  <w:color w:val="0000FF"/>
                  <w:sz w:val="20"/>
                  <w:szCs w:val="20"/>
                  <w:u w:val="single"/>
                </w:rPr>
                <w:t>&lt;*&gt;</w:t>
              </w:r>
            </w:hyperlink>
          </w:p>
        </w:tc>
        <w:tc>
          <w:tcPr>
            <w:tcW w:w="567" w:type="dxa"/>
          </w:tcPr>
          <w:p w:rsidR="00FA7175" w:rsidRPr="001D15A8" w:rsidRDefault="00FA7175" w:rsidP="00FA7175">
            <w:pPr>
              <w:spacing w:line="300" w:lineRule="auto"/>
              <w:rPr>
                <w:sz w:val="20"/>
                <w:szCs w:val="20"/>
              </w:rPr>
            </w:pPr>
            <w:r w:rsidRPr="001D15A8">
              <w:rPr>
                <w:sz w:val="20"/>
                <w:szCs w:val="20"/>
              </w:rPr>
              <w:t>тыс. руб.</w:t>
            </w:r>
          </w:p>
        </w:tc>
        <w:tc>
          <w:tcPr>
            <w:tcW w:w="709" w:type="dxa"/>
          </w:tcPr>
          <w:p w:rsidR="00FA7175" w:rsidRPr="001D15A8" w:rsidRDefault="00FA7175" w:rsidP="00FA7175">
            <w:pPr>
              <w:rPr>
                <w:sz w:val="20"/>
                <w:szCs w:val="20"/>
              </w:rPr>
            </w:pPr>
            <w:r w:rsidRPr="001D15A8">
              <w:rPr>
                <w:sz w:val="20"/>
                <w:szCs w:val="20"/>
              </w:rPr>
              <w:t>-</w:t>
            </w:r>
          </w:p>
        </w:tc>
        <w:tc>
          <w:tcPr>
            <w:tcW w:w="709" w:type="dxa"/>
          </w:tcPr>
          <w:p w:rsidR="00FA7175" w:rsidRPr="001D15A8" w:rsidRDefault="00FA7175" w:rsidP="00FA7175">
            <w:pPr>
              <w:rPr>
                <w:sz w:val="20"/>
                <w:szCs w:val="20"/>
              </w:rPr>
            </w:pPr>
            <w:r w:rsidRPr="001D15A8">
              <w:rPr>
                <w:sz w:val="20"/>
                <w:szCs w:val="20"/>
              </w:rPr>
              <w:t>-</w:t>
            </w:r>
          </w:p>
        </w:tc>
        <w:tc>
          <w:tcPr>
            <w:tcW w:w="709" w:type="dxa"/>
          </w:tcPr>
          <w:p w:rsidR="00FA7175" w:rsidRPr="001D15A8" w:rsidRDefault="00FA7175" w:rsidP="00FA7175">
            <w:pPr>
              <w:rPr>
                <w:sz w:val="20"/>
                <w:szCs w:val="20"/>
              </w:rPr>
            </w:pPr>
            <w:r w:rsidRPr="001D15A8">
              <w:rPr>
                <w:sz w:val="20"/>
                <w:szCs w:val="20"/>
              </w:rPr>
              <w:t>-</w:t>
            </w:r>
          </w:p>
        </w:tc>
        <w:tc>
          <w:tcPr>
            <w:tcW w:w="709" w:type="dxa"/>
          </w:tcPr>
          <w:p w:rsidR="00FA7175" w:rsidRPr="001D15A8" w:rsidRDefault="00FA7175" w:rsidP="00FA7175">
            <w:pPr>
              <w:rPr>
                <w:sz w:val="20"/>
                <w:szCs w:val="20"/>
              </w:rPr>
            </w:pPr>
            <w:r w:rsidRPr="001D15A8">
              <w:rPr>
                <w:sz w:val="20"/>
                <w:szCs w:val="20"/>
              </w:rPr>
              <w:t>-</w:t>
            </w:r>
          </w:p>
        </w:tc>
        <w:tc>
          <w:tcPr>
            <w:tcW w:w="2126" w:type="dxa"/>
            <w:vMerge/>
          </w:tcPr>
          <w:p w:rsidR="00FA7175" w:rsidRPr="001D15A8" w:rsidRDefault="00FA7175" w:rsidP="00FA7175">
            <w:pPr>
              <w:rPr>
                <w:sz w:val="20"/>
                <w:szCs w:val="20"/>
              </w:rPr>
            </w:pPr>
          </w:p>
        </w:tc>
        <w:tc>
          <w:tcPr>
            <w:tcW w:w="1843" w:type="dxa"/>
            <w:vMerge/>
          </w:tcPr>
          <w:p w:rsidR="00FA7175" w:rsidRPr="001D15A8" w:rsidRDefault="00FA7175" w:rsidP="00FA7175">
            <w:pPr>
              <w:rPr>
                <w:sz w:val="20"/>
                <w:szCs w:val="20"/>
              </w:rPr>
            </w:pPr>
          </w:p>
        </w:tc>
      </w:tr>
    </w:tbl>
    <w:p w:rsidR="00FA7175" w:rsidRPr="001D15A8" w:rsidRDefault="00FA7175" w:rsidP="00FA7175">
      <w:pPr>
        <w:ind w:firstLine="709"/>
        <w:jc w:val="both"/>
        <w:rPr>
          <w:iCs/>
          <w:sz w:val="20"/>
          <w:szCs w:val="20"/>
        </w:rPr>
      </w:pPr>
    </w:p>
    <w:p w:rsidR="00FA7175" w:rsidRPr="001D15A8" w:rsidRDefault="00FA7175" w:rsidP="00FA7175">
      <w:pPr>
        <w:ind w:firstLine="709"/>
        <w:jc w:val="both"/>
        <w:rPr>
          <w:iCs/>
          <w:sz w:val="20"/>
          <w:szCs w:val="20"/>
        </w:rPr>
      </w:pPr>
    </w:p>
    <w:p w:rsidR="00FA7175" w:rsidRPr="001D15A8" w:rsidRDefault="00FA7175" w:rsidP="00FA7175">
      <w:pPr>
        <w:ind w:firstLine="709"/>
        <w:jc w:val="both"/>
        <w:rPr>
          <w:iCs/>
          <w:sz w:val="20"/>
          <w:szCs w:val="20"/>
        </w:rPr>
      </w:pPr>
    </w:p>
    <w:p w:rsidR="004B3920" w:rsidRPr="001D15A8" w:rsidRDefault="004B3920" w:rsidP="00EB2CF7">
      <w:pPr>
        <w:jc w:val="center"/>
        <w:outlineLvl w:val="0"/>
        <w:rPr>
          <w:rFonts w:eastAsia="Arial"/>
          <w:bCs/>
          <w:sz w:val="20"/>
          <w:szCs w:val="20"/>
        </w:rPr>
      </w:pPr>
    </w:p>
    <w:p w:rsidR="004B3920" w:rsidRPr="001D15A8" w:rsidRDefault="004B3920" w:rsidP="00EB2CF7">
      <w:pPr>
        <w:jc w:val="center"/>
        <w:outlineLvl w:val="0"/>
        <w:rPr>
          <w:rFonts w:eastAsia="Arial"/>
          <w:bCs/>
          <w:sz w:val="20"/>
          <w:szCs w:val="20"/>
        </w:rPr>
      </w:pPr>
    </w:p>
    <w:p w:rsidR="004B3920" w:rsidRPr="001D15A8" w:rsidRDefault="004B3920" w:rsidP="00EB2CF7">
      <w:pPr>
        <w:jc w:val="center"/>
        <w:outlineLvl w:val="0"/>
        <w:rPr>
          <w:rFonts w:eastAsia="Arial"/>
          <w:bCs/>
          <w:sz w:val="20"/>
          <w:szCs w:val="20"/>
        </w:rPr>
      </w:pPr>
    </w:p>
    <w:p w:rsidR="004B3920" w:rsidRPr="001D15A8" w:rsidRDefault="004B3920" w:rsidP="00EB2CF7">
      <w:pPr>
        <w:jc w:val="center"/>
        <w:outlineLvl w:val="0"/>
        <w:rPr>
          <w:rFonts w:eastAsia="Arial"/>
          <w:bCs/>
          <w:sz w:val="20"/>
          <w:szCs w:val="20"/>
        </w:rPr>
      </w:pPr>
    </w:p>
    <w:p w:rsidR="004B3920" w:rsidRPr="001D15A8" w:rsidRDefault="004B3920" w:rsidP="00EB2CF7">
      <w:pPr>
        <w:jc w:val="center"/>
        <w:outlineLvl w:val="0"/>
        <w:rPr>
          <w:rFonts w:eastAsia="Arial"/>
          <w:bCs/>
          <w:sz w:val="20"/>
          <w:szCs w:val="20"/>
        </w:rPr>
      </w:pPr>
    </w:p>
    <w:p w:rsidR="004B3920" w:rsidRPr="001D15A8" w:rsidRDefault="004B3920" w:rsidP="00EB2CF7">
      <w:pPr>
        <w:jc w:val="center"/>
        <w:outlineLvl w:val="0"/>
        <w:rPr>
          <w:rFonts w:eastAsia="Arial"/>
          <w:bCs/>
          <w:sz w:val="20"/>
          <w:szCs w:val="20"/>
        </w:rPr>
      </w:pPr>
    </w:p>
    <w:p w:rsidR="004B3920" w:rsidRPr="001D15A8" w:rsidRDefault="004B3920" w:rsidP="00EB2CF7">
      <w:pPr>
        <w:jc w:val="center"/>
        <w:outlineLvl w:val="0"/>
        <w:rPr>
          <w:rFonts w:eastAsia="Arial"/>
          <w:bCs/>
          <w:sz w:val="20"/>
          <w:szCs w:val="20"/>
        </w:rPr>
      </w:pPr>
    </w:p>
    <w:p w:rsidR="004B3920" w:rsidRPr="001D15A8" w:rsidRDefault="004B3920" w:rsidP="00EB2CF7">
      <w:pPr>
        <w:jc w:val="center"/>
        <w:outlineLvl w:val="0"/>
        <w:rPr>
          <w:rFonts w:eastAsia="Arial"/>
          <w:bCs/>
          <w:sz w:val="20"/>
          <w:szCs w:val="20"/>
        </w:rPr>
      </w:pPr>
    </w:p>
    <w:p w:rsidR="004B3920" w:rsidRPr="001D15A8" w:rsidRDefault="004B3920" w:rsidP="00EB2CF7">
      <w:pPr>
        <w:jc w:val="center"/>
        <w:outlineLvl w:val="0"/>
        <w:rPr>
          <w:rFonts w:eastAsia="Arial"/>
          <w:bCs/>
          <w:sz w:val="20"/>
          <w:szCs w:val="20"/>
        </w:rPr>
      </w:pPr>
    </w:p>
    <w:p w:rsidR="004B3920" w:rsidRPr="001D15A8" w:rsidRDefault="004B3920" w:rsidP="00EB2CF7">
      <w:pPr>
        <w:jc w:val="center"/>
        <w:outlineLvl w:val="0"/>
        <w:rPr>
          <w:rFonts w:eastAsia="Arial"/>
          <w:bCs/>
          <w:sz w:val="20"/>
          <w:szCs w:val="20"/>
        </w:rPr>
      </w:pPr>
    </w:p>
    <w:p w:rsidR="004B3920" w:rsidRPr="001D15A8" w:rsidRDefault="004B3920" w:rsidP="00EB2CF7">
      <w:pPr>
        <w:jc w:val="center"/>
        <w:outlineLvl w:val="0"/>
        <w:rPr>
          <w:rFonts w:eastAsia="Arial"/>
          <w:bCs/>
          <w:sz w:val="20"/>
          <w:szCs w:val="20"/>
        </w:rPr>
      </w:pPr>
    </w:p>
    <w:p w:rsidR="004B3920" w:rsidRPr="001D15A8" w:rsidRDefault="004B3920" w:rsidP="00EB2CF7">
      <w:pPr>
        <w:jc w:val="center"/>
        <w:outlineLvl w:val="0"/>
        <w:rPr>
          <w:rFonts w:eastAsia="Arial"/>
          <w:bCs/>
          <w:sz w:val="20"/>
          <w:szCs w:val="20"/>
        </w:rPr>
      </w:pPr>
    </w:p>
    <w:p w:rsidR="004B3920" w:rsidRPr="001D15A8" w:rsidRDefault="004B3920" w:rsidP="00EB2CF7">
      <w:pPr>
        <w:jc w:val="center"/>
        <w:outlineLvl w:val="0"/>
        <w:rPr>
          <w:rFonts w:eastAsia="Arial"/>
          <w:bCs/>
          <w:sz w:val="20"/>
          <w:szCs w:val="20"/>
        </w:rPr>
      </w:pPr>
    </w:p>
    <w:p w:rsidR="004B3920" w:rsidRPr="001D15A8" w:rsidRDefault="004B3920" w:rsidP="00EB2CF7">
      <w:pPr>
        <w:jc w:val="center"/>
        <w:outlineLvl w:val="0"/>
        <w:rPr>
          <w:rFonts w:eastAsia="Arial"/>
          <w:bCs/>
          <w:sz w:val="20"/>
          <w:szCs w:val="20"/>
        </w:rPr>
      </w:pPr>
    </w:p>
    <w:p w:rsidR="004B3920" w:rsidRPr="001D15A8" w:rsidRDefault="004B3920" w:rsidP="00EB2CF7">
      <w:pPr>
        <w:jc w:val="center"/>
        <w:outlineLvl w:val="0"/>
        <w:rPr>
          <w:rFonts w:eastAsia="Arial"/>
          <w:bCs/>
          <w:sz w:val="20"/>
          <w:szCs w:val="20"/>
        </w:rPr>
      </w:pPr>
    </w:p>
    <w:p w:rsidR="004B3920" w:rsidRPr="001D15A8" w:rsidRDefault="004B3920" w:rsidP="00EB2CF7">
      <w:pPr>
        <w:jc w:val="center"/>
        <w:outlineLvl w:val="0"/>
        <w:rPr>
          <w:rFonts w:eastAsia="Arial"/>
          <w:bCs/>
          <w:sz w:val="20"/>
          <w:szCs w:val="20"/>
        </w:rPr>
      </w:pPr>
    </w:p>
    <w:p w:rsidR="004B3920" w:rsidRPr="001D15A8" w:rsidRDefault="004B3920" w:rsidP="00EB2CF7">
      <w:pPr>
        <w:jc w:val="center"/>
        <w:outlineLvl w:val="0"/>
        <w:rPr>
          <w:rFonts w:eastAsia="Arial"/>
          <w:bCs/>
          <w:sz w:val="20"/>
          <w:szCs w:val="20"/>
        </w:rPr>
      </w:pPr>
    </w:p>
    <w:p w:rsidR="004B3920" w:rsidRPr="001D15A8" w:rsidRDefault="004B3920" w:rsidP="00EB2CF7">
      <w:pPr>
        <w:jc w:val="center"/>
        <w:outlineLvl w:val="0"/>
        <w:rPr>
          <w:rFonts w:eastAsia="Arial"/>
          <w:bCs/>
          <w:sz w:val="20"/>
          <w:szCs w:val="20"/>
        </w:rPr>
      </w:pPr>
    </w:p>
    <w:p w:rsidR="004B3920" w:rsidRPr="001D15A8" w:rsidRDefault="004B3920" w:rsidP="00EB2CF7">
      <w:pPr>
        <w:jc w:val="center"/>
        <w:outlineLvl w:val="0"/>
        <w:rPr>
          <w:rFonts w:eastAsia="Arial"/>
          <w:bCs/>
          <w:sz w:val="20"/>
          <w:szCs w:val="20"/>
        </w:rPr>
      </w:pPr>
    </w:p>
    <w:p w:rsidR="004B3920" w:rsidRPr="001D15A8" w:rsidRDefault="004B3920" w:rsidP="00EB2CF7">
      <w:pPr>
        <w:jc w:val="center"/>
        <w:outlineLvl w:val="0"/>
        <w:rPr>
          <w:rFonts w:eastAsia="Arial"/>
          <w:bCs/>
          <w:sz w:val="20"/>
          <w:szCs w:val="20"/>
        </w:rPr>
      </w:pPr>
    </w:p>
    <w:p w:rsidR="00613673" w:rsidRPr="001D15A8" w:rsidRDefault="00613673" w:rsidP="00EB2CF7">
      <w:pPr>
        <w:jc w:val="center"/>
        <w:outlineLvl w:val="0"/>
        <w:rPr>
          <w:rFonts w:eastAsia="Arial"/>
          <w:bCs/>
          <w:sz w:val="20"/>
          <w:szCs w:val="20"/>
        </w:rPr>
      </w:pPr>
    </w:p>
    <w:p w:rsidR="00FA7175" w:rsidRPr="001D15A8" w:rsidRDefault="00FA7175" w:rsidP="00EB2CF7">
      <w:pPr>
        <w:jc w:val="center"/>
        <w:outlineLvl w:val="0"/>
        <w:rPr>
          <w:rFonts w:eastAsia="Arial"/>
          <w:bCs/>
          <w:sz w:val="20"/>
          <w:szCs w:val="20"/>
        </w:rPr>
      </w:pPr>
    </w:p>
    <w:p w:rsidR="00FA7175" w:rsidRPr="001D15A8" w:rsidRDefault="00FA7175" w:rsidP="00EB2CF7">
      <w:pPr>
        <w:jc w:val="center"/>
        <w:outlineLvl w:val="0"/>
        <w:rPr>
          <w:rFonts w:eastAsia="Arial"/>
          <w:bCs/>
          <w:sz w:val="20"/>
          <w:szCs w:val="20"/>
        </w:rPr>
      </w:pPr>
    </w:p>
    <w:p w:rsidR="00EB60E6" w:rsidRPr="001D15A8" w:rsidRDefault="00EB60E6" w:rsidP="00EB2CF7">
      <w:pPr>
        <w:jc w:val="center"/>
        <w:outlineLvl w:val="0"/>
        <w:rPr>
          <w:rFonts w:eastAsia="Arial"/>
          <w:bCs/>
          <w:sz w:val="20"/>
          <w:szCs w:val="20"/>
        </w:rPr>
      </w:pPr>
    </w:p>
    <w:p w:rsidR="001D0C0D" w:rsidRDefault="001D0C0D" w:rsidP="00EB2CF7">
      <w:pPr>
        <w:jc w:val="center"/>
        <w:outlineLvl w:val="0"/>
        <w:rPr>
          <w:rFonts w:eastAsia="Arial"/>
          <w:bCs/>
          <w:sz w:val="20"/>
          <w:szCs w:val="20"/>
        </w:rPr>
      </w:pPr>
    </w:p>
    <w:p w:rsidR="000746DA" w:rsidRDefault="000746DA" w:rsidP="00EB2CF7">
      <w:pPr>
        <w:jc w:val="center"/>
        <w:outlineLvl w:val="0"/>
        <w:rPr>
          <w:rFonts w:eastAsia="Arial"/>
          <w:bCs/>
          <w:sz w:val="20"/>
          <w:szCs w:val="20"/>
        </w:rPr>
      </w:pPr>
    </w:p>
    <w:p w:rsidR="000746DA" w:rsidRDefault="000746DA" w:rsidP="00EB2CF7">
      <w:pPr>
        <w:jc w:val="center"/>
        <w:outlineLvl w:val="0"/>
        <w:rPr>
          <w:rFonts w:eastAsia="Arial"/>
          <w:bCs/>
          <w:sz w:val="20"/>
          <w:szCs w:val="20"/>
        </w:rPr>
      </w:pPr>
    </w:p>
    <w:p w:rsidR="000746DA" w:rsidRDefault="000746DA" w:rsidP="00EB2CF7">
      <w:pPr>
        <w:jc w:val="center"/>
        <w:outlineLvl w:val="0"/>
        <w:rPr>
          <w:rFonts w:eastAsia="Arial"/>
          <w:bCs/>
          <w:sz w:val="20"/>
          <w:szCs w:val="20"/>
        </w:rPr>
      </w:pPr>
    </w:p>
    <w:p w:rsidR="000746DA" w:rsidRDefault="000746DA" w:rsidP="00EB2CF7">
      <w:pPr>
        <w:jc w:val="center"/>
        <w:outlineLvl w:val="0"/>
        <w:rPr>
          <w:rFonts w:eastAsia="Arial"/>
          <w:bCs/>
          <w:sz w:val="20"/>
          <w:szCs w:val="20"/>
        </w:rPr>
      </w:pPr>
    </w:p>
    <w:p w:rsidR="000746DA" w:rsidRDefault="000746DA" w:rsidP="00EB2CF7">
      <w:pPr>
        <w:jc w:val="center"/>
        <w:outlineLvl w:val="0"/>
        <w:rPr>
          <w:rFonts w:eastAsia="Arial"/>
          <w:bCs/>
          <w:sz w:val="20"/>
          <w:szCs w:val="20"/>
        </w:rPr>
      </w:pPr>
    </w:p>
    <w:p w:rsidR="000746DA" w:rsidRDefault="000746DA" w:rsidP="00EB2CF7">
      <w:pPr>
        <w:jc w:val="center"/>
        <w:outlineLvl w:val="0"/>
        <w:rPr>
          <w:rFonts w:eastAsia="Arial"/>
          <w:bCs/>
          <w:sz w:val="20"/>
          <w:szCs w:val="20"/>
        </w:rPr>
      </w:pPr>
    </w:p>
    <w:p w:rsidR="000746DA" w:rsidRDefault="000746DA" w:rsidP="00EB2CF7">
      <w:pPr>
        <w:jc w:val="center"/>
        <w:outlineLvl w:val="0"/>
        <w:rPr>
          <w:rFonts w:eastAsia="Arial"/>
          <w:bCs/>
          <w:sz w:val="20"/>
          <w:szCs w:val="20"/>
        </w:rPr>
      </w:pPr>
    </w:p>
    <w:p w:rsidR="000746DA" w:rsidRDefault="000746DA" w:rsidP="00EB2CF7">
      <w:pPr>
        <w:jc w:val="center"/>
        <w:outlineLvl w:val="0"/>
        <w:rPr>
          <w:rFonts w:eastAsia="Arial"/>
          <w:bCs/>
          <w:sz w:val="20"/>
          <w:szCs w:val="20"/>
        </w:rPr>
      </w:pPr>
    </w:p>
    <w:p w:rsidR="000746DA" w:rsidRDefault="000746DA" w:rsidP="00EB2CF7">
      <w:pPr>
        <w:jc w:val="center"/>
        <w:outlineLvl w:val="0"/>
        <w:rPr>
          <w:rFonts w:eastAsia="Arial"/>
          <w:bCs/>
          <w:sz w:val="20"/>
          <w:szCs w:val="20"/>
        </w:rPr>
      </w:pPr>
    </w:p>
    <w:p w:rsidR="000746DA" w:rsidRPr="001D15A8" w:rsidRDefault="000746DA" w:rsidP="00EB2CF7">
      <w:pPr>
        <w:jc w:val="center"/>
        <w:outlineLvl w:val="0"/>
        <w:rPr>
          <w:rFonts w:eastAsia="Arial"/>
          <w:bCs/>
          <w:sz w:val="20"/>
          <w:szCs w:val="20"/>
        </w:rPr>
      </w:pPr>
    </w:p>
    <w:p w:rsidR="00B2204A" w:rsidRPr="001D15A8" w:rsidRDefault="00B2204A" w:rsidP="00EB2CF7">
      <w:pPr>
        <w:pStyle w:val="aff5"/>
        <w:tabs>
          <w:tab w:val="left" w:pos="0"/>
        </w:tabs>
        <w:ind w:left="0" w:right="-56"/>
        <w:jc w:val="both"/>
        <w:rPr>
          <w:rFonts w:ascii="Times New Roman" w:hAnsi="Times New Roman"/>
          <w:sz w:val="20"/>
        </w:rPr>
      </w:pPr>
    </w:p>
    <w:p w:rsidR="001144B7" w:rsidRPr="001D15A8" w:rsidRDefault="00B955EE" w:rsidP="00EB2CF7">
      <w:pPr>
        <w:jc w:val="center"/>
        <w:rPr>
          <w:color w:val="000000" w:themeColor="text1"/>
          <w:sz w:val="20"/>
          <w:szCs w:val="20"/>
        </w:rPr>
      </w:pPr>
      <w:r w:rsidRPr="001D15A8">
        <w:rPr>
          <w:color w:val="000000" w:themeColor="text1"/>
          <w:sz w:val="20"/>
          <w:szCs w:val="20"/>
        </w:rPr>
        <w:t>Р</w:t>
      </w:r>
      <w:r w:rsidR="001144B7" w:rsidRPr="001D15A8">
        <w:rPr>
          <w:color w:val="000000" w:themeColor="text1"/>
          <w:sz w:val="20"/>
          <w:szCs w:val="20"/>
        </w:rPr>
        <w:t>едакционный совет:</w:t>
      </w:r>
    </w:p>
    <w:p w:rsidR="001144B7" w:rsidRPr="001D15A8" w:rsidRDefault="001144B7" w:rsidP="00EB2CF7">
      <w:pPr>
        <w:jc w:val="center"/>
        <w:rPr>
          <w:color w:val="000000" w:themeColor="text1"/>
          <w:sz w:val="20"/>
          <w:szCs w:val="20"/>
        </w:rPr>
      </w:pPr>
    </w:p>
    <w:p w:rsidR="001144B7" w:rsidRPr="001D15A8" w:rsidRDefault="002F1091" w:rsidP="00EB2CF7">
      <w:pPr>
        <w:jc w:val="center"/>
        <w:rPr>
          <w:color w:val="000000" w:themeColor="text1"/>
          <w:sz w:val="20"/>
          <w:szCs w:val="20"/>
        </w:rPr>
      </w:pPr>
      <w:proofErr w:type="spellStart"/>
      <w:r w:rsidRPr="001D15A8">
        <w:rPr>
          <w:color w:val="000000" w:themeColor="text1"/>
          <w:sz w:val="20"/>
          <w:szCs w:val="20"/>
        </w:rPr>
        <w:t>Дирибасова</w:t>
      </w:r>
      <w:proofErr w:type="spellEnd"/>
      <w:r w:rsidRPr="001D15A8">
        <w:rPr>
          <w:color w:val="000000" w:themeColor="text1"/>
          <w:sz w:val="20"/>
          <w:szCs w:val="20"/>
        </w:rPr>
        <w:t xml:space="preserve"> Т.О.</w:t>
      </w:r>
    </w:p>
    <w:p w:rsidR="001144B7" w:rsidRPr="001D15A8" w:rsidRDefault="001144B7" w:rsidP="00EB2CF7">
      <w:pPr>
        <w:jc w:val="center"/>
        <w:rPr>
          <w:color w:val="000000" w:themeColor="text1"/>
          <w:sz w:val="20"/>
          <w:szCs w:val="20"/>
        </w:rPr>
      </w:pPr>
      <w:r w:rsidRPr="001D15A8">
        <w:rPr>
          <w:color w:val="000000" w:themeColor="text1"/>
          <w:sz w:val="20"/>
          <w:szCs w:val="20"/>
        </w:rPr>
        <w:t>(председатель редакционного совета)</w:t>
      </w:r>
    </w:p>
    <w:p w:rsidR="001144B7" w:rsidRPr="001D15A8" w:rsidRDefault="001144B7" w:rsidP="00EB2CF7">
      <w:pPr>
        <w:jc w:val="center"/>
        <w:rPr>
          <w:color w:val="000000" w:themeColor="text1"/>
          <w:sz w:val="20"/>
          <w:szCs w:val="20"/>
        </w:rPr>
      </w:pPr>
    </w:p>
    <w:p w:rsidR="001144B7" w:rsidRPr="001D15A8" w:rsidRDefault="00FF7AE3" w:rsidP="00EB2CF7">
      <w:pPr>
        <w:jc w:val="center"/>
        <w:rPr>
          <w:color w:val="000000" w:themeColor="text1"/>
          <w:sz w:val="20"/>
          <w:szCs w:val="20"/>
        </w:rPr>
      </w:pPr>
      <w:proofErr w:type="spellStart"/>
      <w:r w:rsidRPr="001D15A8">
        <w:rPr>
          <w:color w:val="000000" w:themeColor="text1"/>
          <w:sz w:val="20"/>
          <w:szCs w:val="20"/>
        </w:rPr>
        <w:t>Булюктов</w:t>
      </w:r>
      <w:proofErr w:type="spellEnd"/>
      <w:r w:rsidRPr="001D15A8">
        <w:rPr>
          <w:color w:val="000000" w:themeColor="text1"/>
          <w:sz w:val="20"/>
          <w:szCs w:val="20"/>
        </w:rPr>
        <w:t xml:space="preserve"> Р.В.</w:t>
      </w:r>
    </w:p>
    <w:p w:rsidR="001144B7" w:rsidRPr="001D15A8" w:rsidRDefault="001144B7" w:rsidP="00EB2CF7">
      <w:pPr>
        <w:jc w:val="center"/>
        <w:rPr>
          <w:color w:val="000000" w:themeColor="text1"/>
          <w:sz w:val="20"/>
          <w:szCs w:val="20"/>
        </w:rPr>
      </w:pPr>
      <w:r w:rsidRPr="001D15A8">
        <w:rPr>
          <w:color w:val="000000" w:themeColor="text1"/>
          <w:sz w:val="20"/>
          <w:szCs w:val="20"/>
        </w:rPr>
        <w:t>(заместитель председателя редакционного совета)</w:t>
      </w:r>
    </w:p>
    <w:p w:rsidR="001144B7" w:rsidRPr="001D15A8" w:rsidRDefault="001144B7" w:rsidP="00EB2CF7">
      <w:pPr>
        <w:jc w:val="center"/>
        <w:rPr>
          <w:color w:val="000000" w:themeColor="text1"/>
          <w:sz w:val="20"/>
          <w:szCs w:val="20"/>
        </w:rPr>
      </w:pPr>
    </w:p>
    <w:p w:rsidR="001144B7" w:rsidRPr="001D15A8" w:rsidRDefault="001144B7" w:rsidP="00EB2CF7">
      <w:pPr>
        <w:jc w:val="center"/>
        <w:rPr>
          <w:color w:val="000000" w:themeColor="text1"/>
          <w:sz w:val="20"/>
          <w:szCs w:val="20"/>
        </w:rPr>
      </w:pPr>
      <w:r w:rsidRPr="001D15A8">
        <w:rPr>
          <w:color w:val="000000" w:themeColor="text1"/>
          <w:sz w:val="20"/>
          <w:szCs w:val="20"/>
        </w:rPr>
        <w:t>Василенко О.А.</w:t>
      </w:r>
    </w:p>
    <w:p w:rsidR="001144B7" w:rsidRPr="001D15A8" w:rsidRDefault="001144B7" w:rsidP="00EB2CF7">
      <w:pPr>
        <w:jc w:val="center"/>
        <w:rPr>
          <w:color w:val="000000" w:themeColor="text1"/>
          <w:sz w:val="20"/>
          <w:szCs w:val="20"/>
        </w:rPr>
      </w:pPr>
      <w:r w:rsidRPr="001D15A8">
        <w:rPr>
          <w:color w:val="000000" w:themeColor="text1"/>
          <w:sz w:val="20"/>
          <w:szCs w:val="20"/>
        </w:rPr>
        <w:t>(секретарь редакционного совета)</w:t>
      </w:r>
    </w:p>
    <w:p w:rsidR="00430CFA" w:rsidRPr="001D15A8" w:rsidRDefault="00430CFA" w:rsidP="00EB2CF7">
      <w:pPr>
        <w:jc w:val="center"/>
        <w:rPr>
          <w:color w:val="000000" w:themeColor="text1"/>
          <w:sz w:val="20"/>
          <w:szCs w:val="20"/>
        </w:rPr>
      </w:pPr>
    </w:p>
    <w:p w:rsidR="003D79E4" w:rsidRPr="001D15A8" w:rsidRDefault="003D79E4" w:rsidP="00EB2CF7">
      <w:pPr>
        <w:jc w:val="center"/>
        <w:rPr>
          <w:color w:val="000000" w:themeColor="text1"/>
          <w:sz w:val="20"/>
          <w:szCs w:val="20"/>
        </w:rPr>
      </w:pPr>
      <w:proofErr w:type="spellStart"/>
      <w:r w:rsidRPr="001D15A8">
        <w:rPr>
          <w:color w:val="000000" w:themeColor="text1"/>
          <w:sz w:val="20"/>
          <w:szCs w:val="20"/>
        </w:rPr>
        <w:t>Абдрахманова</w:t>
      </w:r>
      <w:proofErr w:type="spellEnd"/>
      <w:r w:rsidRPr="001D15A8">
        <w:rPr>
          <w:color w:val="000000" w:themeColor="text1"/>
          <w:sz w:val="20"/>
          <w:szCs w:val="20"/>
        </w:rPr>
        <w:t xml:space="preserve"> И.Н.</w:t>
      </w:r>
    </w:p>
    <w:p w:rsidR="001144B7" w:rsidRPr="001D15A8" w:rsidRDefault="001144B7" w:rsidP="00EB2CF7">
      <w:pPr>
        <w:jc w:val="center"/>
        <w:rPr>
          <w:color w:val="000000" w:themeColor="text1"/>
          <w:sz w:val="20"/>
          <w:szCs w:val="20"/>
        </w:rPr>
      </w:pPr>
      <w:proofErr w:type="spellStart"/>
      <w:r w:rsidRPr="001D15A8">
        <w:rPr>
          <w:color w:val="000000" w:themeColor="text1"/>
          <w:sz w:val="20"/>
          <w:szCs w:val="20"/>
        </w:rPr>
        <w:t>Мусатов</w:t>
      </w:r>
      <w:proofErr w:type="spellEnd"/>
      <w:r w:rsidRPr="001D15A8">
        <w:rPr>
          <w:color w:val="000000" w:themeColor="text1"/>
          <w:sz w:val="20"/>
          <w:szCs w:val="20"/>
        </w:rPr>
        <w:t xml:space="preserve"> А.М.</w:t>
      </w:r>
    </w:p>
    <w:p w:rsidR="001144B7" w:rsidRPr="001D15A8" w:rsidRDefault="001144B7" w:rsidP="00EB2CF7">
      <w:pPr>
        <w:jc w:val="center"/>
        <w:rPr>
          <w:color w:val="000000" w:themeColor="text1"/>
          <w:sz w:val="20"/>
          <w:szCs w:val="20"/>
        </w:rPr>
      </w:pPr>
      <w:proofErr w:type="spellStart"/>
      <w:r w:rsidRPr="001D15A8">
        <w:rPr>
          <w:color w:val="000000" w:themeColor="text1"/>
          <w:sz w:val="20"/>
          <w:szCs w:val="20"/>
        </w:rPr>
        <w:t>Максиманова</w:t>
      </w:r>
      <w:proofErr w:type="spellEnd"/>
      <w:r w:rsidRPr="001D15A8">
        <w:rPr>
          <w:color w:val="000000" w:themeColor="text1"/>
          <w:sz w:val="20"/>
          <w:szCs w:val="20"/>
        </w:rPr>
        <w:t xml:space="preserve"> Т.В.</w:t>
      </w:r>
    </w:p>
    <w:p w:rsidR="00C71973" w:rsidRPr="001D15A8" w:rsidRDefault="00C71973" w:rsidP="00EB2CF7">
      <w:pPr>
        <w:jc w:val="center"/>
        <w:rPr>
          <w:color w:val="000000" w:themeColor="text1"/>
          <w:sz w:val="20"/>
          <w:szCs w:val="20"/>
        </w:rPr>
      </w:pPr>
      <w:r w:rsidRPr="001D15A8">
        <w:rPr>
          <w:color w:val="000000" w:themeColor="text1"/>
          <w:sz w:val="20"/>
          <w:szCs w:val="20"/>
        </w:rPr>
        <w:t>Орлова Л.В.</w:t>
      </w:r>
    </w:p>
    <w:p w:rsidR="00CF4504" w:rsidRPr="001D15A8" w:rsidRDefault="00CF4504" w:rsidP="00EB2CF7">
      <w:pPr>
        <w:jc w:val="center"/>
        <w:rPr>
          <w:color w:val="000000" w:themeColor="text1"/>
          <w:sz w:val="20"/>
          <w:szCs w:val="20"/>
        </w:rPr>
      </w:pPr>
      <w:r w:rsidRPr="001D15A8">
        <w:rPr>
          <w:color w:val="000000" w:themeColor="text1"/>
          <w:sz w:val="20"/>
          <w:szCs w:val="20"/>
        </w:rPr>
        <w:t>Остапенко Ю.А.</w:t>
      </w:r>
    </w:p>
    <w:p w:rsidR="001144B7" w:rsidRPr="001D15A8" w:rsidRDefault="001144B7" w:rsidP="00EB2CF7">
      <w:pPr>
        <w:jc w:val="center"/>
        <w:rPr>
          <w:color w:val="000000" w:themeColor="text1"/>
          <w:sz w:val="20"/>
          <w:szCs w:val="20"/>
        </w:rPr>
      </w:pPr>
      <w:r w:rsidRPr="001D15A8">
        <w:rPr>
          <w:color w:val="000000" w:themeColor="text1"/>
          <w:sz w:val="20"/>
          <w:szCs w:val="20"/>
        </w:rPr>
        <w:t>Попова М.А.</w:t>
      </w:r>
    </w:p>
    <w:p w:rsidR="001144B7" w:rsidRPr="001D15A8" w:rsidRDefault="001144B7" w:rsidP="00EB2CF7">
      <w:pPr>
        <w:jc w:val="center"/>
        <w:rPr>
          <w:color w:val="000000" w:themeColor="text1"/>
          <w:sz w:val="20"/>
          <w:szCs w:val="20"/>
        </w:rPr>
      </w:pPr>
    </w:p>
    <w:p w:rsidR="001144B7" w:rsidRPr="001D15A8" w:rsidRDefault="001144B7" w:rsidP="00EB2CF7">
      <w:pPr>
        <w:jc w:val="center"/>
        <w:rPr>
          <w:color w:val="000000" w:themeColor="text1"/>
          <w:sz w:val="20"/>
          <w:szCs w:val="20"/>
        </w:rPr>
      </w:pPr>
    </w:p>
    <w:p w:rsidR="001144B7" w:rsidRPr="001D15A8" w:rsidRDefault="001144B7" w:rsidP="00EB2CF7">
      <w:pPr>
        <w:jc w:val="center"/>
        <w:rPr>
          <w:color w:val="000000" w:themeColor="text1"/>
          <w:sz w:val="20"/>
          <w:szCs w:val="20"/>
        </w:rPr>
      </w:pPr>
    </w:p>
    <w:p w:rsidR="001144B7" w:rsidRPr="001D15A8" w:rsidRDefault="001144B7" w:rsidP="00EB2CF7">
      <w:pPr>
        <w:jc w:val="center"/>
        <w:rPr>
          <w:color w:val="000000" w:themeColor="text1"/>
          <w:sz w:val="20"/>
          <w:szCs w:val="20"/>
        </w:rPr>
      </w:pPr>
    </w:p>
    <w:p w:rsidR="001144B7" w:rsidRPr="001D15A8" w:rsidRDefault="001144B7" w:rsidP="00EB2CF7">
      <w:pPr>
        <w:jc w:val="center"/>
        <w:rPr>
          <w:color w:val="000000" w:themeColor="text1"/>
          <w:sz w:val="20"/>
          <w:szCs w:val="20"/>
        </w:rPr>
      </w:pPr>
      <w:r w:rsidRPr="001D15A8">
        <w:rPr>
          <w:color w:val="000000" w:themeColor="text1"/>
          <w:sz w:val="20"/>
          <w:szCs w:val="20"/>
        </w:rPr>
        <w:t>Адрес издателя:</w:t>
      </w:r>
    </w:p>
    <w:p w:rsidR="001144B7" w:rsidRPr="001D15A8" w:rsidRDefault="001144B7" w:rsidP="00EB2CF7">
      <w:pPr>
        <w:jc w:val="center"/>
        <w:rPr>
          <w:color w:val="000000" w:themeColor="text1"/>
          <w:sz w:val="20"/>
          <w:szCs w:val="20"/>
        </w:rPr>
      </w:pPr>
    </w:p>
    <w:p w:rsidR="001144B7" w:rsidRPr="001D15A8" w:rsidRDefault="001144B7" w:rsidP="00EB2CF7">
      <w:pPr>
        <w:jc w:val="center"/>
        <w:rPr>
          <w:color w:val="000000" w:themeColor="text1"/>
          <w:sz w:val="20"/>
          <w:szCs w:val="20"/>
        </w:rPr>
      </w:pPr>
      <w:r w:rsidRPr="001D15A8">
        <w:rPr>
          <w:color w:val="000000" w:themeColor="text1"/>
          <w:sz w:val="20"/>
          <w:szCs w:val="20"/>
        </w:rPr>
        <w:t xml:space="preserve">632387 город Куйбышев, ул. </w:t>
      </w:r>
      <w:proofErr w:type="spellStart"/>
      <w:r w:rsidRPr="001D15A8">
        <w:rPr>
          <w:color w:val="000000" w:themeColor="text1"/>
          <w:sz w:val="20"/>
          <w:szCs w:val="20"/>
        </w:rPr>
        <w:t>Краскома</w:t>
      </w:r>
      <w:proofErr w:type="spellEnd"/>
      <w:r w:rsidRPr="001D15A8">
        <w:rPr>
          <w:color w:val="000000" w:themeColor="text1"/>
          <w:sz w:val="20"/>
          <w:szCs w:val="20"/>
        </w:rPr>
        <w:t>, 37</w:t>
      </w:r>
    </w:p>
    <w:p w:rsidR="001144B7" w:rsidRPr="001D15A8" w:rsidRDefault="001144B7" w:rsidP="00EB2CF7">
      <w:pPr>
        <w:jc w:val="center"/>
        <w:rPr>
          <w:color w:val="000000" w:themeColor="text1"/>
          <w:sz w:val="20"/>
          <w:szCs w:val="20"/>
        </w:rPr>
      </w:pPr>
      <w:r w:rsidRPr="001D15A8">
        <w:rPr>
          <w:color w:val="000000" w:themeColor="text1"/>
          <w:sz w:val="20"/>
          <w:szCs w:val="20"/>
        </w:rPr>
        <w:t>Тел. 50-789, факс 50-798</w:t>
      </w:r>
    </w:p>
    <w:p w:rsidR="001144B7" w:rsidRPr="001D15A8" w:rsidRDefault="001144B7" w:rsidP="00EB2CF7">
      <w:pPr>
        <w:jc w:val="center"/>
        <w:rPr>
          <w:color w:val="000000" w:themeColor="text1"/>
          <w:sz w:val="20"/>
          <w:szCs w:val="20"/>
        </w:rPr>
      </w:pPr>
      <w:proofErr w:type="gramStart"/>
      <w:r w:rsidRPr="001D15A8">
        <w:rPr>
          <w:color w:val="000000" w:themeColor="text1"/>
          <w:sz w:val="20"/>
          <w:szCs w:val="20"/>
          <w:lang w:val="en-US"/>
        </w:rPr>
        <w:t>e</w:t>
      </w:r>
      <w:r w:rsidRPr="001D15A8">
        <w:rPr>
          <w:color w:val="000000" w:themeColor="text1"/>
          <w:sz w:val="20"/>
          <w:szCs w:val="20"/>
        </w:rPr>
        <w:t>-</w:t>
      </w:r>
      <w:r w:rsidRPr="001D15A8">
        <w:rPr>
          <w:color w:val="000000" w:themeColor="text1"/>
          <w:sz w:val="20"/>
          <w:szCs w:val="20"/>
          <w:lang w:val="en-US"/>
        </w:rPr>
        <w:t>mail</w:t>
      </w:r>
      <w:proofErr w:type="gramEnd"/>
      <w:r w:rsidRPr="001D15A8">
        <w:rPr>
          <w:color w:val="000000" w:themeColor="text1"/>
          <w:sz w:val="20"/>
          <w:szCs w:val="20"/>
        </w:rPr>
        <w:t xml:space="preserve">: </w:t>
      </w:r>
      <w:proofErr w:type="spellStart"/>
      <w:r w:rsidRPr="001D15A8">
        <w:rPr>
          <w:color w:val="000000" w:themeColor="text1"/>
          <w:sz w:val="20"/>
          <w:szCs w:val="20"/>
          <w:lang w:val="en-US"/>
        </w:rPr>
        <w:t>kainsk</w:t>
      </w:r>
      <w:proofErr w:type="spellEnd"/>
      <w:r w:rsidRPr="001D15A8">
        <w:rPr>
          <w:color w:val="000000" w:themeColor="text1"/>
          <w:sz w:val="20"/>
          <w:szCs w:val="20"/>
        </w:rPr>
        <w:t>@</w:t>
      </w:r>
      <w:proofErr w:type="spellStart"/>
      <w:r w:rsidRPr="001D15A8">
        <w:rPr>
          <w:color w:val="000000" w:themeColor="text1"/>
          <w:sz w:val="20"/>
          <w:szCs w:val="20"/>
          <w:lang w:val="en-US"/>
        </w:rPr>
        <w:t>nso</w:t>
      </w:r>
      <w:proofErr w:type="spellEnd"/>
      <w:r w:rsidRPr="001D15A8">
        <w:rPr>
          <w:color w:val="000000" w:themeColor="text1"/>
          <w:sz w:val="20"/>
          <w:szCs w:val="20"/>
        </w:rPr>
        <w:t>.</w:t>
      </w:r>
      <w:proofErr w:type="spellStart"/>
      <w:r w:rsidRPr="001D15A8">
        <w:rPr>
          <w:color w:val="000000" w:themeColor="text1"/>
          <w:sz w:val="20"/>
          <w:szCs w:val="20"/>
          <w:lang w:val="en-US"/>
        </w:rPr>
        <w:t>ru</w:t>
      </w:r>
      <w:proofErr w:type="spellEnd"/>
    </w:p>
    <w:p w:rsidR="001144B7" w:rsidRPr="001D15A8" w:rsidRDefault="001144B7" w:rsidP="00EB2CF7">
      <w:pPr>
        <w:jc w:val="center"/>
        <w:rPr>
          <w:color w:val="000000" w:themeColor="text1"/>
          <w:sz w:val="20"/>
          <w:szCs w:val="20"/>
        </w:rPr>
      </w:pPr>
    </w:p>
    <w:p w:rsidR="001144B7" w:rsidRPr="001D15A8" w:rsidRDefault="001144B7" w:rsidP="00EB2CF7">
      <w:pPr>
        <w:jc w:val="center"/>
        <w:rPr>
          <w:color w:val="000000" w:themeColor="text1"/>
          <w:sz w:val="20"/>
          <w:szCs w:val="20"/>
        </w:rPr>
      </w:pPr>
    </w:p>
    <w:p w:rsidR="001144B7" w:rsidRPr="001D15A8" w:rsidRDefault="001144B7" w:rsidP="00EB2CF7">
      <w:pPr>
        <w:jc w:val="center"/>
        <w:rPr>
          <w:color w:val="000000" w:themeColor="text1"/>
          <w:sz w:val="20"/>
          <w:szCs w:val="20"/>
        </w:rPr>
      </w:pPr>
    </w:p>
    <w:p w:rsidR="00620F9D" w:rsidRPr="001D15A8" w:rsidRDefault="001144B7" w:rsidP="00EB2CF7">
      <w:pPr>
        <w:jc w:val="center"/>
        <w:rPr>
          <w:color w:val="000000" w:themeColor="text1"/>
          <w:sz w:val="20"/>
          <w:szCs w:val="20"/>
        </w:rPr>
      </w:pPr>
      <w:r w:rsidRPr="001D15A8">
        <w:rPr>
          <w:color w:val="000000" w:themeColor="text1"/>
          <w:sz w:val="20"/>
          <w:szCs w:val="20"/>
        </w:rPr>
        <w:t>Тираж 25 экземпляров</w:t>
      </w:r>
    </w:p>
    <w:p w:rsidR="00620F9D" w:rsidRPr="001D15A8" w:rsidRDefault="00620F9D" w:rsidP="00EB2CF7">
      <w:pPr>
        <w:jc w:val="center"/>
        <w:rPr>
          <w:sz w:val="20"/>
          <w:szCs w:val="20"/>
        </w:rPr>
      </w:pPr>
    </w:p>
    <w:p w:rsidR="00620F9D" w:rsidRPr="001D15A8" w:rsidRDefault="00620F9D" w:rsidP="00EB2CF7">
      <w:pPr>
        <w:jc w:val="center"/>
        <w:rPr>
          <w:sz w:val="20"/>
          <w:szCs w:val="20"/>
        </w:rPr>
      </w:pPr>
    </w:p>
    <w:p w:rsidR="00620F9D" w:rsidRPr="001D15A8" w:rsidRDefault="00620F9D" w:rsidP="00EB2CF7">
      <w:pPr>
        <w:jc w:val="center"/>
        <w:rPr>
          <w:sz w:val="20"/>
          <w:szCs w:val="20"/>
        </w:rPr>
      </w:pPr>
    </w:p>
    <w:p w:rsidR="00620F9D" w:rsidRPr="001D15A8" w:rsidRDefault="00620F9D" w:rsidP="00EB2CF7">
      <w:pPr>
        <w:jc w:val="center"/>
        <w:rPr>
          <w:sz w:val="20"/>
          <w:szCs w:val="20"/>
        </w:rPr>
      </w:pPr>
    </w:p>
    <w:p w:rsidR="001144B7" w:rsidRPr="001D15A8" w:rsidRDefault="00620F9D" w:rsidP="00EB2CF7">
      <w:pPr>
        <w:tabs>
          <w:tab w:val="left" w:pos="8698"/>
        </w:tabs>
        <w:jc w:val="both"/>
        <w:rPr>
          <w:sz w:val="20"/>
          <w:szCs w:val="20"/>
        </w:rPr>
      </w:pPr>
      <w:r w:rsidRPr="001D15A8">
        <w:rPr>
          <w:sz w:val="20"/>
          <w:szCs w:val="20"/>
        </w:rPr>
        <w:tab/>
      </w:r>
    </w:p>
    <w:sectPr w:rsidR="001144B7" w:rsidRPr="001D15A8" w:rsidSect="00952632">
      <w:footerReference w:type="default" r:id="rId8"/>
      <w:pgSz w:w="11906" w:h="16838"/>
      <w:pgMar w:top="709" w:right="851" w:bottom="567" w:left="1276"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CAB" w:rsidRDefault="00086CAB" w:rsidP="00225EB9">
      <w:r>
        <w:separator/>
      </w:r>
    </w:p>
  </w:endnote>
  <w:endnote w:type="continuationSeparator" w:id="0">
    <w:p w:rsidR="00086CAB" w:rsidRDefault="00086CAB"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MS Mincho"/>
    <w:panose1 w:val="00000000000000000000"/>
    <w:charset w:val="80"/>
    <w:family w:val="auto"/>
    <w:notTrueType/>
    <w:pitch w:val="variable"/>
    <w:sig w:usb0="00000203" w:usb1="08070000" w:usb2="00000010" w:usb3="00000000" w:csb0="00020005" w:csb1="00000000"/>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font>
  <w:font w:name="NSimSun">
    <w:panose1 w:val="02010609030101010101"/>
    <w:charset w:val="86"/>
    <w:family w:val="modern"/>
    <w:pitch w:val="fixed"/>
    <w:sig w:usb0="00000003" w:usb1="288F0000" w:usb2="00000016" w:usb3="00000000" w:csb0="00040001" w:csb1="00000000"/>
  </w:font>
  <w:font w:name="Arial Black">
    <w:panose1 w:val="020B0A04020102020204"/>
    <w:charset w:val="CC"/>
    <w:family w:val="swiss"/>
    <w:pitch w:val="variable"/>
    <w:sig w:usb0="00000287" w:usb1="00000000" w:usb2="00000000" w:usb3="00000000" w:csb0="0000009F"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537526"/>
      <w:docPartObj>
        <w:docPartGallery w:val="Page Numbers (Bottom of Page)"/>
        <w:docPartUnique/>
      </w:docPartObj>
    </w:sdtPr>
    <w:sdtEndPr/>
    <w:sdtContent>
      <w:p w:rsidR="00952632" w:rsidRDefault="00952632">
        <w:pPr>
          <w:pStyle w:val="aff3"/>
          <w:jc w:val="center"/>
        </w:pPr>
        <w:r>
          <w:fldChar w:fldCharType="begin"/>
        </w:r>
        <w:r>
          <w:instrText>PAGE   \* MERGEFORMAT</w:instrText>
        </w:r>
        <w:r>
          <w:fldChar w:fldCharType="separate"/>
        </w:r>
        <w:r w:rsidR="000746DA">
          <w:rPr>
            <w:noProof/>
          </w:rPr>
          <w:t>23</w:t>
        </w:r>
        <w:r>
          <w:fldChar w:fldCharType="end"/>
        </w:r>
      </w:p>
    </w:sdtContent>
  </w:sdt>
  <w:p w:rsidR="003842B0" w:rsidRDefault="003842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CAB" w:rsidRDefault="00086CAB" w:rsidP="00225EB9">
      <w:r>
        <w:separator/>
      </w:r>
    </w:p>
  </w:footnote>
  <w:footnote w:type="continuationSeparator" w:id="0">
    <w:p w:rsidR="00086CAB" w:rsidRDefault="00086CAB" w:rsidP="00225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4" w15:restartNumberingAfterBreak="0">
    <w:nsid w:val="04931F46"/>
    <w:multiLevelType w:val="hybridMultilevel"/>
    <w:tmpl w:val="06462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BE1C24"/>
    <w:multiLevelType w:val="hybridMultilevel"/>
    <w:tmpl w:val="AFBC48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7" w15:restartNumberingAfterBreak="0">
    <w:nsid w:val="089A1CC8"/>
    <w:multiLevelType w:val="multilevel"/>
    <w:tmpl w:val="B3CE8508"/>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10" w15:restartNumberingAfterBreak="0">
    <w:nsid w:val="128B1654"/>
    <w:multiLevelType w:val="hybridMultilevel"/>
    <w:tmpl w:val="6C2EC3D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2" w15:restartNumberingAfterBreak="0">
    <w:nsid w:val="23AE756B"/>
    <w:multiLevelType w:val="multilevel"/>
    <w:tmpl w:val="B3CE8508"/>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4" w15:restartNumberingAfterBreak="0">
    <w:nsid w:val="29D63AAC"/>
    <w:multiLevelType w:val="hybridMultilevel"/>
    <w:tmpl w:val="091A9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6"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18"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19" w15:restartNumberingAfterBreak="0">
    <w:nsid w:val="439E43B0"/>
    <w:multiLevelType w:val="multilevel"/>
    <w:tmpl w:val="DA6865B2"/>
    <w:lvl w:ilvl="0">
      <w:start w:val="1"/>
      <w:numFmt w:val="decimal"/>
      <w:lvlText w:val="%1."/>
      <w:lvlJc w:val="left"/>
      <w:pPr>
        <w:ind w:left="427" w:hanging="360"/>
      </w:pPr>
      <w:rPr>
        <w:rFonts w:hint="default"/>
      </w:rPr>
    </w:lvl>
    <w:lvl w:ilvl="1">
      <w:start w:val="1"/>
      <w:numFmt w:val="decimal"/>
      <w:isLgl/>
      <w:lvlText w:val="%1.%2."/>
      <w:lvlJc w:val="left"/>
      <w:pPr>
        <w:ind w:left="607" w:hanging="540"/>
      </w:pPr>
      <w:rPr>
        <w:rFonts w:hint="default"/>
      </w:rPr>
    </w:lvl>
    <w:lvl w:ilvl="2">
      <w:start w:val="2"/>
      <w:numFmt w:val="decimal"/>
      <w:isLgl/>
      <w:lvlText w:val="%1.%2.%3."/>
      <w:lvlJc w:val="left"/>
      <w:pPr>
        <w:ind w:left="787" w:hanging="720"/>
      </w:pPr>
      <w:rPr>
        <w:rFonts w:hint="default"/>
      </w:rPr>
    </w:lvl>
    <w:lvl w:ilvl="3">
      <w:start w:val="1"/>
      <w:numFmt w:val="decimal"/>
      <w:isLgl/>
      <w:lvlText w:val="%1.%2.%3.%4."/>
      <w:lvlJc w:val="left"/>
      <w:pPr>
        <w:ind w:left="787" w:hanging="720"/>
      </w:pPr>
      <w:rPr>
        <w:rFonts w:hint="default"/>
      </w:rPr>
    </w:lvl>
    <w:lvl w:ilvl="4">
      <w:start w:val="1"/>
      <w:numFmt w:val="decimal"/>
      <w:isLgl/>
      <w:lvlText w:val="%1.%2.%3.%4.%5."/>
      <w:lvlJc w:val="left"/>
      <w:pPr>
        <w:ind w:left="1147" w:hanging="1080"/>
      </w:pPr>
      <w:rPr>
        <w:rFonts w:hint="default"/>
      </w:rPr>
    </w:lvl>
    <w:lvl w:ilvl="5">
      <w:start w:val="1"/>
      <w:numFmt w:val="decimal"/>
      <w:isLgl/>
      <w:lvlText w:val="%1.%2.%3.%4.%5.%6."/>
      <w:lvlJc w:val="left"/>
      <w:pPr>
        <w:ind w:left="1147" w:hanging="1080"/>
      </w:pPr>
      <w:rPr>
        <w:rFonts w:hint="default"/>
      </w:rPr>
    </w:lvl>
    <w:lvl w:ilvl="6">
      <w:start w:val="1"/>
      <w:numFmt w:val="decimal"/>
      <w:isLgl/>
      <w:lvlText w:val="%1.%2.%3.%4.%5.%6.%7."/>
      <w:lvlJc w:val="left"/>
      <w:pPr>
        <w:ind w:left="1507" w:hanging="1440"/>
      </w:pPr>
      <w:rPr>
        <w:rFonts w:hint="default"/>
      </w:rPr>
    </w:lvl>
    <w:lvl w:ilvl="7">
      <w:start w:val="1"/>
      <w:numFmt w:val="decimal"/>
      <w:isLgl/>
      <w:lvlText w:val="%1.%2.%3.%4.%5.%6.%7.%8."/>
      <w:lvlJc w:val="left"/>
      <w:pPr>
        <w:ind w:left="1507" w:hanging="1440"/>
      </w:pPr>
      <w:rPr>
        <w:rFonts w:hint="default"/>
      </w:rPr>
    </w:lvl>
    <w:lvl w:ilvl="8">
      <w:start w:val="1"/>
      <w:numFmt w:val="decimal"/>
      <w:isLgl/>
      <w:lvlText w:val="%1.%2.%3.%4.%5.%6.%7.%8.%9."/>
      <w:lvlJc w:val="left"/>
      <w:pPr>
        <w:ind w:left="1867" w:hanging="1800"/>
      </w:pPr>
      <w:rPr>
        <w:rFonts w:hint="default"/>
      </w:rPr>
    </w:lvl>
  </w:abstractNum>
  <w:abstractNum w:abstractNumId="20"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3"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5" w15:restartNumberingAfterBreak="0">
    <w:nsid w:val="560C57F2"/>
    <w:multiLevelType w:val="hybridMultilevel"/>
    <w:tmpl w:val="932224C8"/>
    <w:lvl w:ilvl="0" w:tplc="853830AC">
      <w:start w:val="1"/>
      <w:numFmt w:val="decimal"/>
      <w:lvlText w:val="%1."/>
      <w:lvlJc w:val="left"/>
      <w:pPr>
        <w:ind w:left="1803" w:hanging="390"/>
      </w:pPr>
    </w:lvl>
    <w:lvl w:ilvl="1" w:tplc="04190019">
      <w:start w:val="1"/>
      <w:numFmt w:val="lowerLetter"/>
      <w:lvlText w:val="%2."/>
      <w:lvlJc w:val="left"/>
      <w:pPr>
        <w:ind w:left="2493" w:hanging="360"/>
      </w:pPr>
    </w:lvl>
    <w:lvl w:ilvl="2" w:tplc="0419001B">
      <w:start w:val="1"/>
      <w:numFmt w:val="lowerRoman"/>
      <w:lvlText w:val="%3."/>
      <w:lvlJc w:val="right"/>
      <w:pPr>
        <w:ind w:left="3213" w:hanging="180"/>
      </w:pPr>
    </w:lvl>
    <w:lvl w:ilvl="3" w:tplc="0419000F">
      <w:start w:val="1"/>
      <w:numFmt w:val="decimal"/>
      <w:lvlText w:val="%4."/>
      <w:lvlJc w:val="left"/>
      <w:pPr>
        <w:ind w:left="3933" w:hanging="360"/>
      </w:pPr>
    </w:lvl>
    <w:lvl w:ilvl="4" w:tplc="04190019">
      <w:start w:val="1"/>
      <w:numFmt w:val="lowerLetter"/>
      <w:lvlText w:val="%5."/>
      <w:lvlJc w:val="left"/>
      <w:pPr>
        <w:ind w:left="4653" w:hanging="360"/>
      </w:pPr>
    </w:lvl>
    <w:lvl w:ilvl="5" w:tplc="0419001B">
      <w:start w:val="1"/>
      <w:numFmt w:val="lowerRoman"/>
      <w:lvlText w:val="%6."/>
      <w:lvlJc w:val="right"/>
      <w:pPr>
        <w:ind w:left="5373" w:hanging="180"/>
      </w:pPr>
    </w:lvl>
    <w:lvl w:ilvl="6" w:tplc="0419000F">
      <w:start w:val="1"/>
      <w:numFmt w:val="decimal"/>
      <w:lvlText w:val="%7."/>
      <w:lvlJc w:val="left"/>
      <w:pPr>
        <w:ind w:left="6093" w:hanging="360"/>
      </w:pPr>
    </w:lvl>
    <w:lvl w:ilvl="7" w:tplc="04190019">
      <w:start w:val="1"/>
      <w:numFmt w:val="lowerLetter"/>
      <w:lvlText w:val="%8."/>
      <w:lvlJc w:val="left"/>
      <w:pPr>
        <w:ind w:left="6813" w:hanging="360"/>
      </w:pPr>
    </w:lvl>
    <w:lvl w:ilvl="8" w:tplc="0419001B">
      <w:start w:val="1"/>
      <w:numFmt w:val="lowerRoman"/>
      <w:lvlText w:val="%9."/>
      <w:lvlJc w:val="right"/>
      <w:pPr>
        <w:ind w:left="7533" w:hanging="180"/>
      </w:pPr>
    </w:lvl>
  </w:abstractNum>
  <w:abstractNum w:abstractNumId="26"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7" w15:restartNumberingAfterBreak="0">
    <w:nsid w:val="60086AAA"/>
    <w:multiLevelType w:val="hybridMultilevel"/>
    <w:tmpl w:val="FC46C8B8"/>
    <w:lvl w:ilvl="0" w:tplc="FCD87BD4">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67BB36C3"/>
    <w:multiLevelType w:val="multilevel"/>
    <w:tmpl w:val="B3CE8508"/>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7EE50C4"/>
    <w:multiLevelType w:val="hybridMultilevel"/>
    <w:tmpl w:val="81D09616"/>
    <w:lvl w:ilvl="0" w:tplc="E04452BC">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abstractNum w:abstractNumId="33" w15:restartNumberingAfterBreak="0">
    <w:nsid w:val="7DC135B1"/>
    <w:multiLevelType w:val="hybridMultilevel"/>
    <w:tmpl w:val="D0E6976A"/>
    <w:lvl w:ilvl="0" w:tplc="D848FC12">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num w:numId="1">
    <w:abstractNumId w:val="9"/>
  </w:num>
  <w:num w:numId="2">
    <w:abstractNumId w:val="1"/>
  </w:num>
  <w:num w:numId="3">
    <w:abstractNumId w:val="0"/>
  </w:num>
  <w:num w:numId="4">
    <w:abstractNumId w:val="22"/>
  </w:num>
  <w:num w:numId="5">
    <w:abstractNumId w:val="16"/>
  </w:num>
  <w:num w:numId="6">
    <w:abstractNumId w:val="21"/>
  </w:num>
  <w:num w:numId="7">
    <w:abstractNumId w:val="32"/>
  </w:num>
  <w:num w:numId="8">
    <w:abstractNumId w:val="23"/>
  </w:num>
  <w:num w:numId="9">
    <w:abstractNumId w:val="11"/>
  </w:num>
  <w:num w:numId="10">
    <w:abstractNumId w:val="24"/>
  </w:num>
  <w:num w:numId="11">
    <w:abstractNumId w:val="6"/>
  </w:num>
  <w:num w:numId="12">
    <w:abstractNumId w:val="17"/>
  </w:num>
  <w:num w:numId="13">
    <w:abstractNumId w:val="18"/>
  </w:num>
  <w:num w:numId="14">
    <w:abstractNumId w:val="15"/>
  </w:num>
  <w:num w:numId="15">
    <w:abstractNumId w:val="26"/>
  </w:num>
  <w:num w:numId="16">
    <w:abstractNumId w:val="30"/>
  </w:num>
  <w:num w:numId="17">
    <w:abstractNumId w:val="13"/>
  </w:num>
  <w:num w:numId="18">
    <w:abstractNumId w:val="20"/>
  </w:num>
  <w:num w:numId="19">
    <w:abstractNumId w:val="8"/>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7"/>
  </w:num>
  <w:num w:numId="23">
    <w:abstractNumId w:val="12"/>
  </w:num>
  <w:num w:numId="24">
    <w:abstractNumId w:val="19"/>
  </w:num>
  <w:num w:numId="25">
    <w:abstractNumId w:val="28"/>
  </w:num>
  <w:num w:numId="26">
    <w:abstractNumId w:val="27"/>
  </w:num>
  <w:num w:numId="27">
    <w:abstractNumId w:val="5"/>
  </w:num>
  <w:num w:numId="28">
    <w:abstractNumId w:val="14"/>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6F3"/>
    <w:rsid w:val="00000A7D"/>
    <w:rsid w:val="0000457B"/>
    <w:rsid w:val="000113C5"/>
    <w:rsid w:val="00011F2A"/>
    <w:rsid w:val="00012C37"/>
    <w:rsid w:val="00014CDA"/>
    <w:rsid w:val="00016AC6"/>
    <w:rsid w:val="00022D4B"/>
    <w:rsid w:val="0002613D"/>
    <w:rsid w:val="00031DDB"/>
    <w:rsid w:val="00031FA0"/>
    <w:rsid w:val="00032B6C"/>
    <w:rsid w:val="00034799"/>
    <w:rsid w:val="0003670F"/>
    <w:rsid w:val="000431E8"/>
    <w:rsid w:val="0004440F"/>
    <w:rsid w:val="00044AA1"/>
    <w:rsid w:val="00047DA7"/>
    <w:rsid w:val="00047FF3"/>
    <w:rsid w:val="00050BD8"/>
    <w:rsid w:val="00053A0F"/>
    <w:rsid w:val="000545DC"/>
    <w:rsid w:val="00055A57"/>
    <w:rsid w:val="00056C8B"/>
    <w:rsid w:val="00060379"/>
    <w:rsid w:val="000611E8"/>
    <w:rsid w:val="00061C6F"/>
    <w:rsid w:val="0006271B"/>
    <w:rsid w:val="00062B2D"/>
    <w:rsid w:val="00062E55"/>
    <w:rsid w:val="000630DE"/>
    <w:rsid w:val="00063A60"/>
    <w:rsid w:val="00064908"/>
    <w:rsid w:val="00066013"/>
    <w:rsid w:val="00067164"/>
    <w:rsid w:val="000671C6"/>
    <w:rsid w:val="00067AA7"/>
    <w:rsid w:val="00067AA8"/>
    <w:rsid w:val="0007097E"/>
    <w:rsid w:val="00070B2D"/>
    <w:rsid w:val="00071AD9"/>
    <w:rsid w:val="00073826"/>
    <w:rsid w:val="00073DA6"/>
    <w:rsid w:val="000746DA"/>
    <w:rsid w:val="0007535A"/>
    <w:rsid w:val="00077AAD"/>
    <w:rsid w:val="00081660"/>
    <w:rsid w:val="0008220F"/>
    <w:rsid w:val="00082AED"/>
    <w:rsid w:val="00082C38"/>
    <w:rsid w:val="0008311A"/>
    <w:rsid w:val="00083897"/>
    <w:rsid w:val="00083AAB"/>
    <w:rsid w:val="00083D15"/>
    <w:rsid w:val="000843F7"/>
    <w:rsid w:val="00086CAB"/>
    <w:rsid w:val="0009048C"/>
    <w:rsid w:val="00093E25"/>
    <w:rsid w:val="00093F99"/>
    <w:rsid w:val="000960AD"/>
    <w:rsid w:val="00096ADF"/>
    <w:rsid w:val="00096E53"/>
    <w:rsid w:val="000A0205"/>
    <w:rsid w:val="000A147F"/>
    <w:rsid w:val="000A1A38"/>
    <w:rsid w:val="000A2193"/>
    <w:rsid w:val="000A24C4"/>
    <w:rsid w:val="000A4069"/>
    <w:rsid w:val="000A4D29"/>
    <w:rsid w:val="000A5286"/>
    <w:rsid w:val="000A5DCF"/>
    <w:rsid w:val="000A77D3"/>
    <w:rsid w:val="000B20C8"/>
    <w:rsid w:val="000B24B7"/>
    <w:rsid w:val="000B27FB"/>
    <w:rsid w:val="000B2F5F"/>
    <w:rsid w:val="000B381C"/>
    <w:rsid w:val="000B4526"/>
    <w:rsid w:val="000B7207"/>
    <w:rsid w:val="000B757B"/>
    <w:rsid w:val="000C11F5"/>
    <w:rsid w:val="000C4308"/>
    <w:rsid w:val="000C4317"/>
    <w:rsid w:val="000C4898"/>
    <w:rsid w:val="000C4E05"/>
    <w:rsid w:val="000C4FCE"/>
    <w:rsid w:val="000C645E"/>
    <w:rsid w:val="000C682B"/>
    <w:rsid w:val="000C6A3C"/>
    <w:rsid w:val="000C7FC7"/>
    <w:rsid w:val="000D00BB"/>
    <w:rsid w:val="000D0C92"/>
    <w:rsid w:val="000D26B7"/>
    <w:rsid w:val="000D395B"/>
    <w:rsid w:val="000D448D"/>
    <w:rsid w:val="000D4B0E"/>
    <w:rsid w:val="000D518D"/>
    <w:rsid w:val="000E0779"/>
    <w:rsid w:val="000E0A3D"/>
    <w:rsid w:val="000E0CFE"/>
    <w:rsid w:val="000E2F83"/>
    <w:rsid w:val="000E5A12"/>
    <w:rsid w:val="000E7955"/>
    <w:rsid w:val="000F2085"/>
    <w:rsid w:val="000F3BBA"/>
    <w:rsid w:val="000F3F63"/>
    <w:rsid w:val="000F558D"/>
    <w:rsid w:val="000F6718"/>
    <w:rsid w:val="000F709B"/>
    <w:rsid w:val="000F7C07"/>
    <w:rsid w:val="00102B2A"/>
    <w:rsid w:val="00102C25"/>
    <w:rsid w:val="00102D3D"/>
    <w:rsid w:val="0010392C"/>
    <w:rsid w:val="00104973"/>
    <w:rsid w:val="00104FC4"/>
    <w:rsid w:val="00105DBA"/>
    <w:rsid w:val="00105EAA"/>
    <w:rsid w:val="0011125B"/>
    <w:rsid w:val="00111C56"/>
    <w:rsid w:val="00113F5E"/>
    <w:rsid w:val="001144B7"/>
    <w:rsid w:val="00114B79"/>
    <w:rsid w:val="001156F4"/>
    <w:rsid w:val="00117712"/>
    <w:rsid w:val="00120062"/>
    <w:rsid w:val="00120E32"/>
    <w:rsid w:val="001220F3"/>
    <w:rsid w:val="0012297F"/>
    <w:rsid w:val="00122D62"/>
    <w:rsid w:val="001232EE"/>
    <w:rsid w:val="00123ED1"/>
    <w:rsid w:val="00126786"/>
    <w:rsid w:val="0012731F"/>
    <w:rsid w:val="00127CE2"/>
    <w:rsid w:val="001328A9"/>
    <w:rsid w:val="0013621E"/>
    <w:rsid w:val="001374AB"/>
    <w:rsid w:val="0014106F"/>
    <w:rsid w:val="00142685"/>
    <w:rsid w:val="001426B7"/>
    <w:rsid w:val="00142D2C"/>
    <w:rsid w:val="00143FDC"/>
    <w:rsid w:val="00144490"/>
    <w:rsid w:val="00145693"/>
    <w:rsid w:val="00146ACD"/>
    <w:rsid w:val="00147B2F"/>
    <w:rsid w:val="00150342"/>
    <w:rsid w:val="00152332"/>
    <w:rsid w:val="00153705"/>
    <w:rsid w:val="0015388A"/>
    <w:rsid w:val="00156494"/>
    <w:rsid w:val="00157D42"/>
    <w:rsid w:val="001630FA"/>
    <w:rsid w:val="0016384C"/>
    <w:rsid w:val="00165D7F"/>
    <w:rsid w:val="001667A4"/>
    <w:rsid w:val="00167299"/>
    <w:rsid w:val="0017267D"/>
    <w:rsid w:val="00172FC6"/>
    <w:rsid w:val="00177C6B"/>
    <w:rsid w:val="00181B6F"/>
    <w:rsid w:val="00184FA7"/>
    <w:rsid w:val="00186A90"/>
    <w:rsid w:val="00187615"/>
    <w:rsid w:val="00187DBD"/>
    <w:rsid w:val="00190289"/>
    <w:rsid w:val="0019043B"/>
    <w:rsid w:val="00191124"/>
    <w:rsid w:val="001914A5"/>
    <w:rsid w:val="00191743"/>
    <w:rsid w:val="00192E45"/>
    <w:rsid w:val="00193BF1"/>
    <w:rsid w:val="0019455A"/>
    <w:rsid w:val="00194AFF"/>
    <w:rsid w:val="001955EE"/>
    <w:rsid w:val="00196155"/>
    <w:rsid w:val="001A2327"/>
    <w:rsid w:val="001A2A6B"/>
    <w:rsid w:val="001A4AF9"/>
    <w:rsid w:val="001A50F3"/>
    <w:rsid w:val="001A5224"/>
    <w:rsid w:val="001A647E"/>
    <w:rsid w:val="001B16D6"/>
    <w:rsid w:val="001B1DC8"/>
    <w:rsid w:val="001B38A4"/>
    <w:rsid w:val="001B4A24"/>
    <w:rsid w:val="001B5759"/>
    <w:rsid w:val="001B723C"/>
    <w:rsid w:val="001B7F4D"/>
    <w:rsid w:val="001C04FF"/>
    <w:rsid w:val="001C0AC2"/>
    <w:rsid w:val="001C3A0F"/>
    <w:rsid w:val="001C3AC6"/>
    <w:rsid w:val="001C5591"/>
    <w:rsid w:val="001C679D"/>
    <w:rsid w:val="001D09FF"/>
    <w:rsid w:val="001D0B1E"/>
    <w:rsid w:val="001D0C0D"/>
    <w:rsid w:val="001D15A8"/>
    <w:rsid w:val="001D5366"/>
    <w:rsid w:val="001D605E"/>
    <w:rsid w:val="001D769D"/>
    <w:rsid w:val="001D7926"/>
    <w:rsid w:val="001D798E"/>
    <w:rsid w:val="001E352C"/>
    <w:rsid w:val="001E581F"/>
    <w:rsid w:val="001E5C08"/>
    <w:rsid w:val="001E6287"/>
    <w:rsid w:val="001F05E2"/>
    <w:rsid w:val="001F0FF5"/>
    <w:rsid w:val="001F1571"/>
    <w:rsid w:val="001F1F8B"/>
    <w:rsid w:val="001F508A"/>
    <w:rsid w:val="001F575F"/>
    <w:rsid w:val="001F5B89"/>
    <w:rsid w:val="001F5EE5"/>
    <w:rsid w:val="001F64D7"/>
    <w:rsid w:val="001F696D"/>
    <w:rsid w:val="002001B1"/>
    <w:rsid w:val="00201DD7"/>
    <w:rsid w:val="002116F6"/>
    <w:rsid w:val="0021189D"/>
    <w:rsid w:val="00211B30"/>
    <w:rsid w:val="00212CEE"/>
    <w:rsid w:val="00214BA4"/>
    <w:rsid w:val="00215A4A"/>
    <w:rsid w:val="00216D7F"/>
    <w:rsid w:val="00221D0D"/>
    <w:rsid w:val="002233C3"/>
    <w:rsid w:val="002240B1"/>
    <w:rsid w:val="002245D1"/>
    <w:rsid w:val="00225891"/>
    <w:rsid w:val="00225EB9"/>
    <w:rsid w:val="002314A3"/>
    <w:rsid w:val="00231A64"/>
    <w:rsid w:val="002327E9"/>
    <w:rsid w:val="00232835"/>
    <w:rsid w:val="00232D22"/>
    <w:rsid w:val="00232D50"/>
    <w:rsid w:val="00233291"/>
    <w:rsid w:val="002413FB"/>
    <w:rsid w:val="002458DA"/>
    <w:rsid w:val="0024718B"/>
    <w:rsid w:val="002524FF"/>
    <w:rsid w:val="00252605"/>
    <w:rsid w:val="00252910"/>
    <w:rsid w:val="0025293C"/>
    <w:rsid w:val="002567A9"/>
    <w:rsid w:val="00261700"/>
    <w:rsid w:val="00262422"/>
    <w:rsid w:val="0026354A"/>
    <w:rsid w:val="00264129"/>
    <w:rsid w:val="002641FE"/>
    <w:rsid w:val="00264DA0"/>
    <w:rsid w:val="00265B74"/>
    <w:rsid w:val="0026624F"/>
    <w:rsid w:val="0027049F"/>
    <w:rsid w:val="00270706"/>
    <w:rsid w:val="002763A9"/>
    <w:rsid w:val="00277C88"/>
    <w:rsid w:val="00277D45"/>
    <w:rsid w:val="002803CF"/>
    <w:rsid w:val="00280816"/>
    <w:rsid w:val="0028111B"/>
    <w:rsid w:val="00282E62"/>
    <w:rsid w:val="002831E5"/>
    <w:rsid w:val="00283324"/>
    <w:rsid w:val="002846B1"/>
    <w:rsid w:val="00284BC6"/>
    <w:rsid w:val="002859E2"/>
    <w:rsid w:val="00285DB5"/>
    <w:rsid w:val="00285E27"/>
    <w:rsid w:val="00286802"/>
    <w:rsid w:val="00287E30"/>
    <w:rsid w:val="00292368"/>
    <w:rsid w:val="00293B78"/>
    <w:rsid w:val="00297178"/>
    <w:rsid w:val="00297CF2"/>
    <w:rsid w:val="002A1190"/>
    <w:rsid w:val="002A38A1"/>
    <w:rsid w:val="002A4768"/>
    <w:rsid w:val="002A50D0"/>
    <w:rsid w:val="002A5295"/>
    <w:rsid w:val="002A5C03"/>
    <w:rsid w:val="002A615A"/>
    <w:rsid w:val="002A77E5"/>
    <w:rsid w:val="002B019F"/>
    <w:rsid w:val="002B0DE0"/>
    <w:rsid w:val="002B1181"/>
    <w:rsid w:val="002B1C69"/>
    <w:rsid w:val="002B3769"/>
    <w:rsid w:val="002B6959"/>
    <w:rsid w:val="002B7555"/>
    <w:rsid w:val="002C1791"/>
    <w:rsid w:val="002C2266"/>
    <w:rsid w:val="002C2BE0"/>
    <w:rsid w:val="002C2C05"/>
    <w:rsid w:val="002C3F09"/>
    <w:rsid w:val="002C562F"/>
    <w:rsid w:val="002C6CC1"/>
    <w:rsid w:val="002C7624"/>
    <w:rsid w:val="002D0259"/>
    <w:rsid w:val="002D1823"/>
    <w:rsid w:val="002D1DD2"/>
    <w:rsid w:val="002D26DC"/>
    <w:rsid w:val="002D2EF4"/>
    <w:rsid w:val="002D3FAC"/>
    <w:rsid w:val="002D4C8C"/>
    <w:rsid w:val="002E0BE6"/>
    <w:rsid w:val="002E0FDB"/>
    <w:rsid w:val="002E12CB"/>
    <w:rsid w:val="002E1D0C"/>
    <w:rsid w:val="002E363A"/>
    <w:rsid w:val="002F1091"/>
    <w:rsid w:val="002F116D"/>
    <w:rsid w:val="002F6ED8"/>
    <w:rsid w:val="0030001D"/>
    <w:rsid w:val="003008C8"/>
    <w:rsid w:val="00302206"/>
    <w:rsid w:val="0030277B"/>
    <w:rsid w:val="00302B54"/>
    <w:rsid w:val="00302C78"/>
    <w:rsid w:val="003030D2"/>
    <w:rsid w:val="00303449"/>
    <w:rsid w:val="00303F84"/>
    <w:rsid w:val="0030465B"/>
    <w:rsid w:val="00304CC5"/>
    <w:rsid w:val="00306BA3"/>
    <w:rsid w:val="00310B8D"/>
    <w:rsid w:val="0031300F"/>
    <w:rsid w:val="00313F57"/>
    <w:rsid w:val="00314EE4"/>
    <w:rsid w:val="0031500E"/>
    <w:rsid w:val="00321DA1"/>
    <w:rsid w:val="00321F18"/>
    <w:rsid w:val="00326AC3"/>
    <w:rsid w:val="00326BB0"/>
    <w:rsid w:val="003271B0"/>
    <w:rsid w:val="00327FF3"/>
    <w:rsid w:val="00330D58"/>
    <w:rsid w:val="00330ED7"/>
    <w:rsid w:val="00331C28"/>
    <w:rsid w:val="003331F2"/>
    <w:rsid w:val="00334573"/>
    <w:rsid w:val="00334978"/>
    <w:rsid w:val="003352BD"/>
    <w:rsid w:val="003355C2"/>
    <w:rsid w:val="00341DB4"/>
    <w:rsid w:val="00341EE3"/>
    <w:rsid w:val="00343DEA"/>
    <w:rsid w:val="003448A2"/>
    <w:rsid w:val="00346F36"/>
    <w:rsid w:val="00347355"/>
    <w:rsid w:val="0034766C"/>
    <w:rsid w:val="00351D08"/>
    <w:rsid w:val="0035268B"/>
    <w:rsid w:val="00352C72"/>
    <w:rsid w:val="00355C92"/>
    <w:rsid w:val="0035664D"/>
    <w:rsid w:val="00356987"/>
    <w:rsid w:val="00357987"/>
    <w:rsid w:val="00357A33"/>
    <w:rsid w:val="00357FF6"/>
    <w:rsid w:val="003605E5"/>
    <w:rsid w:val="0036089F"/>
    <w:rsid w:val="00360E0A"/>
    <w:rsid w:val="0036166E"/>
    <w:rsid w:val="003667E5"/>
    <w:rsid w:val="00370609"/>
    <w:rsid w:val="00370DAD"/>
    <w:rsid w:val="0037161B"/>
    <w:rsid w:val="00376018"/>
    <w:rsid w:val="0037671B"/>
    <w:rsid w:val="0037698E"/>
    <w:rsid w:val="00376B24"/>
    <w:rsid w:val="00381FC1"/>
    <w:rsid w:val="00383CD8"/>
    <w:rsid w:val="00383DDD"/>
    <w:rsid w:val="003842B0"/>
    <w:rsid w:val="00390849"/>
    <w:rsid w:val="00392475"/>
    <w:rsid w:val="00394188"/>
    <w:rsid w:val="00395912"/>
    <w:rsid w:val="00397070"/>
    <w:rsid w:val="00397330"/>
    <w:rsid w:val="003A0389"/>
    <w:rsid w:val="003A1560"/>
    <w:rsid w:val="003A59D1"/>
    <w:rsid w:val="003A5B97"/>
    <w:rsid w:val="003A610D"/>
    <w:rsid w:val="003A7472"/>
    <w:rsid w:val="003A7581"/>
    <w:rsid w:val="003A7701"/>
    <w:rsid w:val="003A7F69"/>
    <w:rsid w:val="003A7F6D"/>
    <w:rsid w:val="003B0D49"/>
    <w:rsid w:val="003B24BE"/>
    <w:rsid w:val="003B39B5"/>
    <w:rsid w:val="003B402D"/>
    <w:rsid w:val="003B4395"/>
    <w:rsid w:val="003B45FB"/>
    <w:rsid w:val="003B6381"/>
    <w:rsid w:val="003C1456"/>
    <w:rsid w:val="003C2F3E"/>
    <w:rsid w:val="003C3230"/>
    <w:rsid w:val="003C502E"/>
    <w:rsid w:val="003C6324"/>
    <w:rsid w:val="003C77ED"/>
    <w:rsid w:val="003D0662"/>
    <w:rsid w:val="003D3F4A"/>
    <w:rsid w:val="003D5C5B"/>
    <w:rsid w:val="003D79E4"/>
    <w:rsid w:val="003E0BD2"/>
    <w:rsid w:val="003E0E3B"/>
    <w:rsid w:val="003E2F96"/>
    <w:rsid w:val="003E3459"/>
    <w:rsid w:val="003E385C"/>
    <w:rsid w:val="003E3DB7"/>
    <w:rsid w:val="003E3F23"/>
    <w:rsid w:val="003E408C"/>
    <w:rsid w:val="003E7219"/>
    <w:rsid w:val="003E7F03"/>
    <w:rsid w:val="003F0853"/>
    <w:rsid w:val="003F1BDB"/>
    <w:rsid w:val="003F36F3"/>
    <w:rsid w:val="003F3A13"/>
    <w:rsid w:val="003F4B0B"/>
    <w:rsid w:val="003F6E84"/>
    <w:rsid w:val="003F7EB0"/>
    <w:rsid w:val="004007A7"/>
    <w:rsid w:val="0040265A"/>
    <w:rsid w:val="00403215"/>
    <w:rsid w:val="00403DF1"/>
    <w:rsid w:val="00404988"/>
    <w:rsid w:val="004051ED"/>
    <w:rsid w:val="004055DB"/>
    <w:rsid w:val="004056A2"/>
    <w:rsid w:val="0041251D"/>
    <w:rsid w:val="004127A6"/>
    <w:rsid w:val="004149FB"/>
    <w:rsid w:val="004170F2"/>
    <w:rsid w:val="0042058C"/>
    <w:rsid w:val="00420777"/>
    <w:rsid w:val="0042078A"/>
    <w:rsid w:val="00422446"/>
    <w:rsid w:val="00422A8F"/>
    <w:rsid w:val="00423978"/>
    <w:rsid w:val="00425C5C"/>
    <w:rsid w:val="00426744"/>
    <w:rsid w:val="00426FEA"/>
    <w:rsid w:val="00427E6B"/>
    <w:rsid w:val="00430208"/>
    <w:rsid w:val="004306CC"/>
    <w:rsid w:val="00430CFA"/>
    <w:rsid w:val="00432087"/>
    <w:rsid w:val="00436CA3"/>
    <w:rsid w:val="00437D6F"/>
    <w:rsid w:val="00437FD3"/>
    <w:rsid w:val="00440BBB"/>
    <w:rsid w:val="0044254D"/>
    <w:rsid w:val="00442944"/>
    <w:rsid w:val="00444278"/>
    <w:rsid w:val="00444668"/>
    <w:rsid w:val="004457F2"/>
    <w:rsid w:val="00445926"/>
    <w:rsid w:val="00446A5E"/>
    <w:rsid w:val="004534A9"/>
    <w:rsid w:val="00455535"/>
    <w:rsid w:val="00455608"/>
    <w:rsid w:val="00455721"/>
    <w:rsid w:val="00456624"/>
    <w:rsid w:val="004567EC"/>
    <w:rsid w:val="004616BF"/>
    <w:rsid w:val="00461A1F"/>
    <w:rsid w:val="00466B48"/>
    <w:rsid w:val="004717C0"/>
    <w:rsid w:val="00474EEE"/>
    <w:rsid w:val="00475239"/>
    <w:rsid w:val="00475BB7"/>
    <w:rsid w:val="00481258"/>
    <w:rsid w:val="00484152"/>
    <w:rsid w:val="00484D7A"/>
    <w:rsid w:val="004850AE"/>
    <w:rsid w:val="00486862"/>
    <w:rsid w:val="00486C65"/>
    <w:rsid w:val="0048707E"/>
    <w:rsid w:val="004941CA"/>
    <w:rsid w:val="00494E76"/>
    <w:rsid w:val="00495D85"/>
    <w:rsid w:val="0049606C"/>
    <w:rsid w:val="004974EE"/>
    <w:rsid w:val="004A0282"/>
    <w:rsid w:val="004A08AA"/>
    <w:rsid w:val="004A28AC"/>
    <w:rsid w:val="004A4D20"/>
    <w:rsid w:val="004B0DA9"/>
    <w:rsid w:val="004B11E1"/>
    <w:rsid w:val="004B1B13"/>
    <w:rsid w:val="004B2AC2"/>
    <w:rsid w:val="004B3920"/>
    <w:rsid w:val="004B3B1F"/>
    <w:rsid w:val="004B4CA4"/>
    <w:rsid w:val="004B654D"/>
    <w:rsid w:val="004B7722"/>
    <w:rsid w:val="004C04C9"/>
    <w:rsid w:val="004C101D"/>
    <w:rsid w:val="004C1605"/>
    <w:rsid w:val="004C2CE8"/>
    <w:rsid w:val="004C405A"/>
    <w:rsid w:val="004C4F90"/>
    <w:rsid w:val="004C5CE1"/>
    <w:rsid w:val="004C7AE5"/>
    <w:rsid w:val="004D32B9"/>
    <w:rsid w:val="004D4248"/>
    <w:rsid w:val="004D5F2C"/>
    <w:rsid w:val="004D7BFA"/>
    <w:rsid w:val="004E1701"/>
    <w:rsid w:val="004E192A"/>
    <w:rsid w:val="004E1D3F"/>
    <w:rsid w:val="004E37C4"/>
    <w:rsid w:val="004E3C98"/>
    <w:rsid w:val="004E4EC4"/>
    <w:rsid w:val="004E57B7"/>
    <w:rsid w:val="004E59F4"/>
    <w:rsid w:val="004E73C9"/>
    <w:rsid w:val="004E74AC"/>
    <w:rsid w:val="004F0424"/>
    <w:rsid w:val="004F2DCF"/>
    <w:rsid w:val="004F2FDC"/>
    <w:rsid w:val="004F5558"/>
    <w:rsid w:val="004F607D"/>
    <w:rsid w:val="004F6B47"/>
    <w:rsid w:val="004F72E1"/>
    <w:rsid w:val="005001C6"/>
    <w:rsid w:val="00502557"/>
    <w:rsid w:val="005029C0"/>
    <w:rsid w:val="00510204"/>
    <w:rsid w:val="005138F6"/>
    <w:rsid w:val="0051405E"/>
    <w:rsid w:val="0051430E"/>
    <w:rsid w:val="005155E8"/>
    <w:rsid w:val="00515899"/>
    <w:rsid w:val="00515F62"/>
    <w:rsid w:val="005168B6"/>
    <w:rsid w:val="00517EA4"/>
    <w:rsid w:val="00522BE0"/>
    <w:rsid w:val="00523007"/>
    <w:rsid w:val="0052425F"/>
    <w:rsid w:val="00526BC8"/>
    <w:rsid w:val="005277DC"/>
    <w:rsid w:val="0052793E"/>
    <w:rsid w:val="00527BE7"/>
    <w:rsid w:val="0053007C"/>
    <w:rsid w:val="0053263D"/>
    <w:rsid w:val="00532664"/>
    <w:rsid w:val="00532ED3"/>
    <w:rsid w:val="0053338F"/>
    <w:rsid w:val="00535387"/>
    <w:rsid w:val="0053618D"/>
    <w:rsid w:val="00536219"/>
    <w:rsid w:val="0053779F"/>
    <w:rsid w:val="005408F6"/>
    <w:rsid w:val="00544826"/>
    <w:rsid w:val="00545CAD"/>
    <w:rsid w:val="00546B5E"/>
    <w:rsid w:val="00547B63"/>
    <w:rsid w:val="005506F0"/>
    <w:rsid w:val="005516F3"/>
    <w:rsid w:val="00552703"/>
    <w:rsid w:val="00552E75"/>
    <w:rsid w:val="00553FAF"/>
    <w:rsid w:val="00554BE7"/>
    <w:rsid w:val="00555165"/>
    <w:rsid w:val="00556426"/>
    <w:rsid w:val="00556CE1"/>
    <w:rsid w:val="00556F5D"/>
    <w:rsid w:val="00557935"/>
    <w:rsid w:val="00560C97"/>
    <w:rsid w:val="005639F0"/>
    <w:rsid w:val="00564565"/>
    <w:rsid w:val="00564F67"/>
    <w:rsid w:val="005656A8"/>
    <w:rsid w:val="0057114A"/>
    <w:rsid w:val="00571A98"/>
    <w:rsid w:val="00575F6C"/>
    <w:rsid w:val="005814D9"/>
    <w:rsid w:val="005814EC"/>
    <w:rsid w:val="005820AC"/>
    <w:rsid w:val="0058244A"/>
    <w:rsid w:val="00583BF6"/>
    <w:rsid w:val="005850C8"/>
    <w:rsid w:val="00585E17"/>
    <w:rsid w:val="00586667"/>
    <w:rsid w:val="005917DC"/>
    <w:rsid w:val="00592C6E"/>
    <w:rsid w:val="00592ED9"/>
    <w:rsid w:val="005930F8"/>
    <w:rsid w:val="00594007"/>
    <w:rsid w:val="005A0033"/>
    <w:rsid w:val="005A1487"/>
    <w:rsid w:val="005A14B9"/>
    <w:rsid w:val="005A234F"/>
    <w:rsid w:val="005A2925"/>
    <w:rsid w:val="005A35D8"/>
    <w:rsid w:val="005A69C4"/>
    <w:rsid w:val="005A6B77"/>
    <w:rsid w:val="005A7F92"/>
    <w:rsid w:val="005B02F6"/>
    <w:rsid w:val="005B1D92"/>
    <w:rsid w:val="005B2658"/>
    <w:rsid w:val="005B3100"/>
    <w:rsid w:val="005B35C7"/>
    <w:rsid w:val="005B3C14"/>
    <w:rsid w:val="005B4193"/>
    <w:rsid w:val="005B796B"/>
    <w:rsid w:val="005C0F29"/>
    <w:rsid w:val="005C56FD"/>
    <w:rsid w:val="005C5F2A"/>
    <w:rsid w:val="005C661B"/>
    <w:rsid w:val="005C6DAD"/>
    <w:rsid w:val="005C7DE7"/>
    <w:rsid w:val="005D0562"/>
    <w:rsid w:val="005D0B1D"/>
    <w:rsid w:val="005D3DFD"/>
    <w:rsid w:val="005D407E"/>
    <w:rsid w:val="005D634B"/>
    <w:rsid w:val="005D76B9"/>
    <w:rsid w:val="005E0172"/>
    <w:rsid w:val="005E1DC5"/>
    <w:rsid w:val="005E543A"/>
    <w:rsid w:val="005E5E7B"/>
    <w:rsid w:val="005E5EE3"/>
    <w:rsid w:val="005E6995"/>
    <w:rsid w:val="005F12E5"/>
    <w:rsid w:val="005F26AF"/>
    <w:rsid w:val="005F3341"/>
    <w:rsid w:val="005F3612"/>
    <w:rsid w:val="005F36FB"/>
    <w:rsid w:val="005F3734"/>
    <w:rsid w:val="005F5AA9"/>
    <w:rsid w:val="005F7632"/>
    <w:rsid w:val="00600D37"/>
    <w:rsid w:val="00600ED9"/>
    <w:rsid w:val="00600F3A"/>
    <w:rsid w:val="00600F5A"/>
    <w:rsid w:val="00601266"/>
    <w:rsid w:val="00603A07"/>
    <w:rsid w:val="00603E57"/>
    <w:rsid w:val="006045B4"/>
    <w:rsid w:val="00606612"/>
    <w:rsid w:val="00611017"/>
    <w:rsid w:val="00611A92"/>
    <w:rsid w:val="0061358D"/>
    <w:rsid w:val="00613673"/>
    <w:rsid w:val="00613BB0"/>
    <w:rsid w:val="0061410F"/>
    <w:rsid w:val="006143B4"/>
    <w:rsid w:val="006165E2"/>
    <w:rsid w:val="006168E3"/>
    <w:rsid w:val="006204CA"/>
    <w:rsid w:val="00620F9D"/>
    <w:rsid w:val="00624BB4"/>
    <w:rsid w:val="006278FB"/>
    <w:rsid w:val="0063103B"/>
    <w:rsid w:val="006337EF"/>
    <w:rsid w:val="00635389"/>
    <w:rsid w:val="00635CA9"/>
    <w:rsid w:val="00636059"/>
    <w:rsid w:val="00636965"/>
    <w:rsid w:val="006375A6"/>
    <w:rsid w:val="00640F07"/>
    <w:rsid w:val="00641EC7"/>
    <w:rsid w:val="006432FC"/>
    <w:rsid w:val="00643A23"/>
    <w:rsid w:val="0064690E"/>
    <w:rsid w:val="00647076"/>
    <w:rsid w:val="00652883"/>
    <w:rsid w:val="00655916"/>
    <w:rsid w:val="00656EBC"/>
    <w:rsid w:val="00657F97"/>
    <w:rsid w:val="00660BC6"/>
    <w:rsid w:val="00660D57"/>
    <w:rsid w:val="00661DAD"/>
    <w:rsid w:val="00662A7D"/>
    <w:rsid w:val="006631E0"/>
    <w:rsid w:val="00663456"/>
    <w:rsid w:val="0066365F"/>
    <w:rsid w:val="00664343"/>
    <w:rsid w:val="006654B2"/>
    <w:rsid w:val="0066634B"/>
    <w:rsid w:val="00666C60"/>
    <w:rsid w:val="006724D9"/>
    <w:rsid w:val="00673ACE"/>
    <w:rsid w:val="00673BBF"/>
    <w:rsid w:val="00680AEA"/>
    <w:rsid w:val="006810EC"/>
    <w:rsid w:val="006836BA"/>
    <w:rsid w:val="0068541D"/>
    <w:rsid w:val="006858DF"/>
    <w:rsid w:val="00686556"/>
    <w:rsid w:val="006869A7"/>
    <w:rsid w:val="006872F2"/>
    <w:rsid w:val="00687C22"/>
    <w:rsid w:val="00690A15"/>
    <w:rsid w:val="00690B99"/>
    <w:rsid w:val="0069130E"/>
    <w:rsid w:val="00693320"/>
    <w:rsid w:val="00697A01"/>
    <w:rsid w:val="006A217E"/>
    <w:rsid w:val="006A6E24"/>
    <w:rsid w:val="006A74D7"/>
    <w:rsid w:val="006B071E"/>
    <w:rsid w:val="006B1304"/>
    <w:rsid w:val="006B1825"/>
    <w:rsid w:val="006B25FB"/>
    <w:rsid w:val="006B3B5E"/>
    <w:rsid w:val="006B45AB"/>
    <w:rsid w:val="006B55E4"/>
    <w:rsid w:val="006B57DB"/>
    <w:rsid w:val="006C0B8E"/>
    <w:rsid w:val="006C2064"/>
    <w:rsid w:val="006C30CD"/>
    <w:rsid w:val="006C441E"/>
    <w:rsid w:val="006D1D06"/>
    <w:rsid w:val="006D25FF"/>
    <w:rsid w:val="006D585D"/>
    <w:rsid w:val="006D5FB0"/>
    <w:rsid w:val="006E0839"/>
    <w:rsid w:val="006E2690"/>
    <w:rsid w:val="006E2FFF"/>
    <w:rsid w:val="006E431D"/>
    <w:rsid w:val="006E74FA"/>
    <w:rsid w:val="006E7CF8"/>
    <w:rsid w:val="006F073A"/>
    <w:rsid w:val="006F0C27"/>
    <w:rsid w:val="006F1811"/>
    <w:rsid w:val="006F57AA"/>
    <w:rsid w:val="006F6D48"/>
    <w:rsid w:val="00700371"/>
    <w:rsid w:val="00701629"/>
    <w:rsid w:val="00701EBB"/>
    <w:rsid w:val="00703A96"/>
    <w:rsid w:val="0070424E"/>
    <w:rsid w:val="007053AA"/>
    <w:rsid w:val="007056EF"/>
    <w:rsid w:val="007112C0"/>
    <w:rsid w:val="007153F7"/>
    <w:rsid w:val="00715707"/>
    <w:rsid w:val="00715FDF"/>
    <w:rsid w:val="007164A5"/>
    <w:rsid w:val="00716ACD"/>
    <w:rsid w:val="00717539"/>
    <w:rsid w:val="00722A7D"/>
    <w:rsid w:val="00722E8A"/>
    <w:rsid w:val="00723064"/>
    <w:rsid w:val="00723A2A"/>
    <w:rsid w:val="00723BA0"/>
    <w:rsid w:val="007242BC"/>
    <w:rsid w:val="007259F5"/>
    <w:rsid w:val="007265E4"/>
    <w:rsid w:val="00727FE9"/>
    <w:rsid w:val="007305AF"/>
    <w:rsid w:val="007331C7"/>
    <w:rsid w:val="0074127D"/>
    <w:rsid w:val="00741B6E"/>
    <w:rsid w:val="00743C20"/>
    <w:rsid w:val="007448EE"/>
    <w:rsid w:val="00744CE4"/>
    <w:rsid w:val="007450D5"/>
    <w:rsid w:val="007511F3"/>
    <w:rsid w:val="00752585"/>
    <w:rsid w:val="00760076"/>
    <w:rsid w:val="0076062B"/>
    <w:rsid w:val="00761E78"/>
    <w:rsid w:val="00763681"/>
    <w:rsid w:val="007651C1"/>
    <w:rsid w:val="007666D7"/>
    <w:rsid w:val="0077075B"/>
    <w:rsid w:val="00775C7E"/>
    <w:rsid w:val="007767A0"/>
    <w:rsid w:val="007817E6"/>
    <w:rsid w:val="007852D5"/>
    <w:rsid w:val="00786BBB"/>
    <w:rsid w:val="00793940"/>
    <w:rsid w:val="00794C04"/>
    <w:rsid w:val="0079504E"/>
    <w:rsid w:val="007968BA"/>
    <w:rsid w:val="00796F1A"/>
    <w:rsid w:val="00797078"/>
    <w:rsid w:val="007A1C76"/>
    <w:rsid w:val="007A23B9"/>
    <w:rsid w:val="007A2FF2"/>
    <w:rsid w:val="007A4629"/>
    <w:rsid w:val="007A5D92"/>
    <w:rsid w:val="007A601F"/>
    <w:rsid w:val="007A67FD"/>
    <w:rsid w:val="007A72FF"/>
    <w:rsid w:val="007B147E"/>
    <w:rsid w:val="007B18D5"/>
    <w:rsid w:val="007B41E6"/>
    <w:rsid w:val="007B47F0"/>
    <w:rsid w:val="007B57AA"/>
    <w:rsid w:val="007B5CA9"/>
    <w:rsid w:val="007B635F"/>
    <w:rsid w:val="007B7485"/>
    <w:rsid w:val="007B74BD"/>
    <w:rsid w:val="007C084A"/>
    <w:rsid w:val="007C1890"/>
    <w:rsid w:val="007C2755"/>
    <w:rsid w:val="007C2CB1"/>
    <w:rsid w:val="007C3D95"/>
    <w:rsid w:val="007C78CB"/>
    <w:rsid w:val="007D0540"/>
    <w:rsid w:val="007D0E64"/>
    <w:rsid w:val="007D1B13"/>
    <w:rsid w:val="007D3CB7"/>
    <w:rsid w:val="007D3E67"/>
    <w:rsid w:val="007D5D4D"/>
    <w:rsid w:val="007D6019"/>
    <w:rsid w:val="007D602C"/>
    <w:rsid w:val="007D61EC"/>
    <w:rsid w:val="007D6E5D"/>
    <w:rsid w:val="007D6EC2"/>
    <w:rsid w:val="007E3925"/>
    <w:rsid w:val="007E3DDF"/>
    <w:rsid w:val="007E3E32"/>
    <w:rsid w:val="007E462A"/>
    <w:rsid w:val="007E4640"/>
    <w:rsid w:val="007E476F"/>
    <w:rsid w:val="007E4862"/>
    <w:rsid w:val="007E60E5"/>
    <w:rsid w:val="007E7308"/>
    <w:rsid w:val="007E79FC"/>
    <w:rsid w:val="007E7F37"/>
    <w:rsid w:val="007F14BA"/>
    <w:rsid w:val="007F16FC"/>
    <w:rsid w:val="007F212C"/>
    <w:rsid w:val="007F2E16"/>
    <w:rsid w:val="007F4CD5"/>
    <w:rsid w:val="007F51B2"/>
    <w:rsid w:val="007F625D"/>
    <w:rsid w:val="007F6EDE"/>
    <w:rsid w:val="007F7C7A"/>
    <w:rsid w:val="0080162B"/>
    <w:rsid w:val="008018B4"/>
    <w:rsid w:val="008028D7"/>
    <w:rsid w:val="00802AD4"/>
    <w:rsid w:val="008041FC"/>
    <w:rsid w:val="00804D85"/>
    <w:rsid w:val="00805863"/>
    <w:rsid w:val="00806FFF"/>
    <w:rsid w:val="008079E8"/>
    <w:rsid w:val="00807E46"/>
    <w:rsid w:val="00811B9E"/>
    <w:rsid w:val="00812987"/>
    <w:rsid w:val="008147A6"/>
    <w:rsid w:val="00815356"/>
    <w:rsid w:val="008200B8"/>
    <w:rsid w:val="00820804"/>
    <w:rsid w:val="008215EF"/>
    <w:rsid w:val="008228ED"/>
    <w:rsid w:val="00822BFD"/>
    <w:rsid w:val="00822F6C"/>
    <w:rsid w:val="008233DA"/>
    <w:rsid w:val="00824863"/>
    <w:rsid w:val="00824CC8"/>
    <w:rsid w:val="00824F6D"/>
    <w:rsid w:val="0082570D"/>
    <w:rsid w:val="008264E6"/>
    <w:rsid w:val="00826545"/>
    <w:rsid w:val="00827CB0"/>
    <w:rsid w:val="00830DEF"/>
    <w:rsid w:val="00831504"/>
    <w:rsid w:val="00831FD7"/>
    <w:rsid w:val="0083207A"/>
    <w:rsid w:val="008371A7"/>
    <w:rsid w:val="00840B94"/>
    <w:rsid w:val="008421AD"/>
    <w:rsid w:val="0084507C"/>
    <w:rsid w:val="008457C4"/>
    <w:rsid w:val="008471E2"/>
    <w:rsid w:val="008502C6"/>
    <w:rsid w:val="00852EC2"/>
    <w:rsid w:val="008536A7"/>
    <w:rsid w:val="00854132"/>
    <w:rsid w:val="008548CA"/>
    <w:rsid w:val="00854C02"/>
    <w:rsid w:val="00856680"/>
    <w:rsid w:val="0085704F"/>
    <w:rsid w:val="008571C8"/>
    <w:rsid w:val="00857B2F"/>
    <w:rsid w:val="008605D7"/>
    <w:rsid w:val="0086082B"/>
    <w:rsid w:val="008638DA"/>
    <w:rsid w:val="008643B1"/>
    <w:rsid w:val="008702BE"/>
    <w:rsid w:val="00871418"/>
    <w:rsid w:val="00871644"/>
    <w:rsid w:val="008759C6"/>
    <w:rsid w:val="00876C48"/>
    <w:rsid w:val="00877692"/>
    <w:rsid w:val="00877F44"/>
    <w:rsid w:val="00880030"/>
    <w:rsid w:val="00882538"/>
    <w:rsid w:val="00882E3A"/>
    <w:rsid w:val="00883377"/>
    <w:rsid w:val="0088340A"/>
    <w:rsid w:val="00884730"/>
    <w:rsid w:val="00885B13"/>
    <w:rsid w:val="008905E3"/>
    <w:rsid w:val="00893C09"/>
    <w:rsid w:val="00893E1D"/>
    <w:rsid w:val="00895622"/>
    <w:rsid w:val="00896AC0"/>
    <w:rsid w:val="008A1904"/>
    <w:rsid w:val="008A1D5A"/>
    <w:rsid w:val="008A26BF"/>
    <w:rsid w:val="008A2A11"/>
    <w:rsid w:val="008A2C7F"/>
    <w:rsid w:val="008A3BA8"/>
    <w:rsid w:val="008A3D7F"/>
    <w:rsid w:val="008A5EAF"/>
    <w:rsid w:val="008B1B5B"/>
    <w:rsid w:val="008B2693"/>
    <w:rsid w:val="008B40AF"/>
    <w:rsid w:val="008B5CDF"/>
    <w:rsid w:val="008B6147"/>
    <w:rsid w:val="008B6C42"/>
    <w:rsid w:val="008B71F0"/>
    <w:rsid w:val="008C0F04"/>
    <w:rsid w:val="008C1887"/>
    <w:rsid w:val="008C28D8"/>
    <w:rsid w:val="008C3345"/>
    <w:rsid w:val="008C3ACF"/>
    <w:rsid w:val="008C4773"/>
    <w:rsid w:val="008C5D2A"/>
    <w:rsid w:val="008C6516"/>
    <w:rsid w:val="008C713E"/>
    <w:rsid w:val="008C768E"/>
    <w:rsid w:val="008C785D"/>
    <w:rsid w:val="008D1DD9"/>
    <w:rsid w:val="008D51DF"/>
    <w:rsid w:val="008D6124"/>
    <w:rsid w:val="008E0ADB"/>
    <w:rsid w:val="008E0FCE"/>
    <w:rsid w:val="008E20D3"/>
    <w:rsid w:val="008E20DB"/>
    <w:rsid w:val="008E270B"/>
    <w:rsid w:val="008E2D9B"/>
    <w:rsid w:val="008E3320"/>
    <w:rsid w:val="008E3D99"/>
    <w:rsid w:val="008F016B"/>
    <w:rsid w:val="008F14F7"/>
    <w:rsid w:val="008F5E72"/>
    <w:rsid w:val="008F6708"/>
    <w:rsid w:val="008F687D"/>
    <w:rsid w:val="008F7B83"/>
    <w:rsid w:val="009003F5"/>
    <w:rsid w:val="00900904"/>
    <w:rsid w:val="0090287A"/>
    <w:rsid w:val="00902CF4"/>
    <w:rsid w:val="009047B6"/>
    <w:rsid w:val="00904A0B"/>
    <w:rsid w:val="00906C0F"/>
    <w:rsid w:val="009071AF"/>
    <w:rsid w:val="009073A8"/>
    <w:rsid w:val="00910A00"/>
    <w:rsid w:val="00910BC9"/>
    <w:rsid w:val="0091114B"/>
    <w:rsid w:val="00911352"/>
    <w:rsid w:val="009119B2"/>
    <w:rsid w:val="009137B6"/>
    <w:rsid w:val="00913EDA"/>
    <w:rsid w:val="00914A03"/>
    <w:rsid w:val="00914B58"/>
    <w:rsid w:val="00915F5C"/>
    <w:rsid w:val="00916C4C"/>
    <w:rsid w:val="00916C80"/>
    <w:rsid w:val="00917882"/>
    <w:rsid w:val="00917FA4"/>
    <w:rsid w:val="00920DC5"/>
    <w:rsid w:val="00921607"/>
    <w:rsid w:val="00922D7C"/>
    <w:rsid w:val="009245A2"/>
    <w:rsid w:val="009248AC"/>
    <w:rsid w:val="00926273"/>
    <w:rsid w:val="00927D04"/>
    <w:rsid w:val="00927FEF"/>
    <w:rsid w:val="00930A11"/>
    <w:rsid w:val="00932399"/>
    <w:rsid w:val="00933A80"/>
    <w:rsid w:val="00933D94"/>
    <w:rsid w:val="00934526"/>
    <w:rsid w:val="00935B47"/>
    <w:rsid w:val="00937A74"/>
    <w:rsid w:val="00937F8C"/>
    <w:rsid w:val="0094126E"/>
    <w:rsid w:val="00942549"/>
    <w:rsid w:val="0094260D"/>
    <w:rsid w:val="009440DB"/>
    <w:rsid w:val="00944D8B"/>
    <w:rsid w:val="00945E1C"/>
    <w:rsid w:val="00951087"/>
    <w:rsid w:val="0095188D"/>
    <w:rsid w:val="00951B78"/>
    <w:rsid w:val="00952632"/>
    <w:rsid w:val="00953A8F"/>
    <w:rsid w:val="00953DC9"/>
    <w:rsid w:val="009561F2"/>
    <w:rsid w:val="00956464"/>
    <w:rsid w:val="0095662B"/>
    <w:rsid w:val="00956D4E"/>
    <w:rsid w:val="00956FB6"/>
    <w:rsid w:val="009607C7"/>
    <w:rsid w:val="00961B70"/>
    <w:rsid w:val="0096275D"/>
    <w:rsid w:val="00962921"/>
    <w:rsid w:val="009629FC"/>
    <w:rsid w:val="009643B2"/>
    <w:rsid w:val="00967F30"/>
    <w:rsid w:val="00970DB9"/>
    <w:rsid w:val="00970F36"/>
    <w:rsid w:val="009714F8"/>
    <w:rsid w:val="00971926"/>
    <w:rsid w:val="00971954"/>
    <w:rsid w:val="00971AE5"/>
    <w:rsid w:val="009725E1"/>
    <w:rsid w:val="00976B38"/>
    <w:rsid w:val="00980E43"/>
    <w:rsid w:val="009819F0"/>
    <w:rsid w:val="009826AA"/>
    <w:rsid w:val="00985510"/>
    <w:rsid w:val="00985A02"/>
    <w:rsid w:val="00986DBD"/>
    <w:rsid w:val="009870D1"/>
    <w:rsid w:val="00990870"/>
    <w:rsid w:val="009919B3"/>
    <w:rsid w:val="009928FD"/>
    <w:rsid w:val="00993663"/>
    <w:rsid w:val="00996555"/>
    <w:rsid w:val="00997E16"/>
    <w:rsid w:val="009A0653"/>
    <w:rsid w:val="009A1729"/>
    <w:rsid w:val="009A299B"/>
    <w:rsid w:val="009A488E"/>
    <w:rsid w:val="009A6D47"/>
    <w:rsid w:val="009A74E9"/>
    <w:rsid w:val="009A7B5B"/>
    <w:rsid w:val="009B0FDB"/>
    <w:rsid w:val="009B24DC"/>
    <w:rsid w:val="009B60D0"/>
    <w:rsid w:val="009C1656"/>
    <w:rsid w:val="009C2D80"/>
    <w:rsid w:val="009C3EE1"/>
    <w:rsid w:val="009C4BBB"/>
    <w:rsid w:val="009C6D24"/>
    <w:rsid w:val="009C6EDA"/>
    <w:rsid w:val="009C7C6B"/>
    <w:rsid w:val="009D1331"/>
    <w:rsid w:val="009D1BD5"/>
    <w:rsid w:val="009D242C"/>
    <w:rsid w:val="009D3F6D"/>
    <w:rsid w:val="009D74BD"/>
    <w:rsid w:val="009D7A53"/>
    <w:rsid w:val="009E0247"/>
    <w:rsid w:val="009E14C4"/>
    <w:rsid w:val="009E38EB"/>
    <w:rsid w:val="009E3E90"/>
    <w:rsid w:val="009E4345"/>
    <w:rsid w:val="009E5BFE"/>
    <w:rsid w:val="009E7535"/>
    <w:rsid w:val="009F0BA0"/>
    <w:rsid w:val="009F0FF4"/>
    <w:rsid w:val="009F3255"/>
    <w:rsid w:val="009F4B93"/>
    <w:rsid w:val="009F4E67"/>
    <w:rsid w:val="009F5191"/>
    <w:rsid w:val="009F5568"/>
    <w:rsid w:val="009F7264"/>
    <w:rsid w:val="00A0599C"/>
    <w:rsid w:val="00A06916"/>
    <w:rsid w:val="00A10571"/>
    <w:rsid w:val="00A116BA"/>
    <w:rsid w:val="00A11AED"/>
    <w:rsid w:val="00A1257D"/>
    <w:rsid w:val="00A134C7"/>
    <w:rsid w:val="00A158AF"/>
    <w:rsid w:val="00A16A91"/>
    <w:rsid w:val="00A20AEC"/>
    <w:rsid w:val="00A2281B"/>
    <w:rsid w:val="00A23FB4"/>
    <w:rsid w:val="00A2496A"/>
    <w:rsid w:val="00A24DD0"/>
    <w:rsid w:val="00A255E7"/>
    <w:rsid w:val="00A2656B"/>
    <w:rsid w:val="00A267F9"/>
    <w:rsid w:val="00A26A71"/>
    <w:rsid w:val="00A26CC9"/>
    <w:rsid w:val="00A27C08"/>
    <w:rsid w:val="00A32BB5"/>
    <w:rsid w:val="00A34371"/>
    <w:rsid w:val="00A34EAB"/>
    <w:rsid w:val="00A358CD"/>
    <w:rsid w:val="00A3635E"/>
    <w:rsid w:val="00A4231D"/>
    <w:rsid w:val="00A43104"/>
    <w:rsid w:val="00A43158"/>
    <w:rsid w:val="00A43E11"/>
    <w:rsid w:val="00A43F04"/>
    <w:rsid w:val="00A46856"/>
    <w:rsid w:val="00A46992"/>
    <w:rsid w:val="00A46A7B"/>
    <w:rsid w:val="00A46FFB"/>
    <w:rsid w:val="00A508E9"/>
    <w:rsid w:val="00A520B9"/>
    <w:rsid w:val="00A5259A"/>
    <w:rsid w:val="00A531D5"/>
    <w:rsid w:val="00A54322"/>
    <w:rsid w:val="00A54A22"/>
    <w:rsid w:val="00A6070D"/>
    <w:rsid w:val="00A63EE2"/>
    <w:rsid w:val="00A65C0B"/>
    <w:rsid w:val="00A67929"/>
    <w:rsid w:val="00A708AA"/>
    <w:rsid w:val="00A722A8"/>
    <w:rsid w:val="00A7279B"/>
    <w:rsid w:val="00A7681C"/>
    <w:rsid w:val="00A828AB"/>
    <w:rsid w:val="00A858AD"/>
    <w:rsid w:val="00A85EB8"/>
    <w:rsid w:val="00A86529"/>
    <w:rsid w:val="00A8724A"/>
    <w:rsid w:val="00A8740A"/>
    <w:rsid w:val="00A87756"/>
    <w:rsid w:val="00A8779E"/>
    <w:rsid w:val="00A90425"/>
    <w:rsid w:val="00A9187B"/>
    <w:rsid w:val="00A9258E"/>
    <w:rsid w:val="00A9331F"/>
    <w:rsid w:val="00A9340C"/>
    <w:rsid w:val="00A955B6"/>
    <w:rsid w:val="00A959C8"/>
    <w:rsid w:val="00AA00EF"/>
    <w:rsid w:val="00AA07FB"/>
    <w:rsid w:val="00AA2963"/>
    <w:rsid w:val="00AA4968"/>
    <w:rsid w:val="00AA4C81"/>
    <w:rsid w:val="00AA4CC1"/>
    <w:rsid w:val="00AA5800"/>
    <w:rsid w:val="00AA59B2"/>
    <w:rsid w:val="00AA66CE"/>
    <w:rsid w:val="00AB0AF4"/>
    <w:rsid w:val="00AB4211"/>
    <w:rsid w:val="00AB45B8"/>
    <w:rsid w:val="00AB5921"/>
    <w:rsid w:val="00AC009B"/>
    <w:rsid w:val="00AC20F2"/>
    <w:rsid w:val="00AC2A06"/>
    <w:rsid w:val="00AC33FF"/>
    <w:rsid w:val="00AC4AE8"/>
    <w:rsid w:val="00AC5484"/>
    <w:rsid w:val="00AC6641"/>
    <w:rsid w:val="00AC679F"/>
    <w:rsid w:val="00AC711E"/>
    <w:rsid w:val="00AC7D6D"/>
    <w:rsid w:val="00AD07EC"/>
    <w:rsid w:val="00AD081D"/>
    <w:rsid w:val="00AD1C40"/>
    <w:rsid w:val="00AD23EF"/>
    <w:rsid w:val="00AD6DBC"/>
    <w:rsid w:val="00AD7307"/>
    <w:rsid w:val="00AE051D"/>
    <w:rsid w:val="00AE4ED1"/>
    <w:rsid w:val="00AE5E13"/>
    <w:rsid w:val="00AE659E"/>
    <w:rsid w:val="00AF0057"/>
    <w:rsid w:val="00AF133C"/>
    <w:rsid w:val="00AF14DD"/>
    <w:rsid w:val="00AF2754"/>
    <w:rsid w:val="00AF45CF"/>
    <w:rsid w:val="00AF5CFE"/>
    <w:rsid w:val="00AF7BD0"/>
    <w:rsid w:val="00AF7BFD"/>
    <w:rsid w:val="00B00774"/>
    <w:rsid w:val="00B00F9F"/>
    <w:rsid w:val="00B04552"/>
    <w:rsid w:val="00B061BE"/>
    <w:rsid w:val="00B068FA"/>
    <w:rsid w:val="00B1170D"/>
    <w:rsid w:val="00B12584"/>
    <w:rsid w:val="00B14873"/>
    <w:rsid w:val="00B1673B"/>
    <w:rsid w:val="00B1778F"/>
    <w:rsid w:val="00B21166"/>
    <w:rsid w:val="00B21878"/>
    <w:rsid w:val="00B2204A"/>
    <w:rsid w:val="00B220B0"/>
    <w:rsid w:val="00B23110"/>
    <w:rsid w:val="00B2395E"/>
    <w:rsid w:val="00B23C24"/>
    <w:rsid w:val="00B24025"/>
    <w:rsid w:val="00B24504"/>
    <w:rsid w:val="00B253D9"/>
    <w:rsid w:val="00B26961"/>
    <w:rsid w:val="00B27D00"/>
    <w:rsid w:val="00B30B0C"/>
    <w:rsid w:val="00B340F9"/>
    <w:rsid w:val="00B356AC"/>
    <w:rsid w:val="00B36D7B"/>
    <w:rsid w:val="00B445E8"/>
    <w:rsid w:val="00B45F4F"/>
    <w:rsid w:val="00B46A3C"/>
    <w:rsid w:val="00B505B3"/>
    <w:rsid w:val="00B5193A"/>
    <w:rsid w:val="00B519AC"/>
    <w:rsid w:val="00B51B07"/>
    <w:rsid w:val="00B521B2"/>
    <w:rsid w:val="00B55F45"/>
    <w:rsid w:val="00B56F46"/>
    <w:rsid w:val="00B601DE"/>
    <w:rsid w:val="00B6154E"/>
    <w:rsid w:val="00B6175F"/>
    <w:rsid w:val="00B61C6F"/>
    <w:rsid w:val="00B62170"/>
    <w:rsid w:val="00B62C1C"/>
    <w:rsid w:val="00B64190"/>
    <w:rsid w:val="00B64D7B"/>
    <w:rsid w:val="00B65C7A"/>
    <w:rsid w:val="00B6648A"/>
    <w:rsid w:val="00B668E2"/>
    <w:rsid w:val="00B71953"/>
    <w:rsid w:val="00B71E22"/>
    <w:rsid w:val="00B732B0"/>
    <w:rsid w:val="00B73A74"/>
    <w:rsid w:val="00B8070F"/>
    <w:rsid w:val="00B80B3F"/>
    <w:rsid w:val="00B8265E"/>
    <w:rsid w:val="00B82940"/>
    <w:rsid w:val="00B82BCE"/>
    <w:rsid w:val="00B8383E"/>
    <w:rsid w:val="00B83A21"/>
    <w:rsid w:val="00B84DF0"/>
    <w:rsid w:val="00B8561B"/>
    <w:rsid w:val="00B85D8E"/>
    <w:rsid w:val="00B90D1C"/>
    <w:rsid w:val="00B90DB5"/>
    <w:rsid w:val="00B93826"/>
    <w:rsid w:val="00B93A7E"/>
    <w:rsid w:val="00B947B3"/>
    <w:rsid w:val="00B94CE3"/>
    <w:rsid w:val="00B955EE"/>
    <w:rsid w:val="00B96A18"/>
    <w:rsid w:val="00BA2AAD"/>
    <w:rsid w:val="00BA326C"/>
    <w:rsid w:val="00BA3A81"/>
    <w:rsid w:val="00BA47F9"/>
    <w:rsid w:val="00BA4FB8"/>
    <w:rsid w:val="00BA5134"/>
    <w:rsid w:val="00BA58DC"/>
    <w:rsid w:val="00BA65FC"/>
    <w:rsid w:val="00BA6D2C"/>
    <w:rsid w:val="00BB1817"/>
    <w:rsid w:val="00BB4B3A"/>
    <w:rsid w:val="00BB603B"/>
    <w:rsid w:val="00BB7425"/>
    <w:rsid w:val="00BB7ADD"/>
    <w:rsid w:val="00BC09FE"/>
    <w:rsid w:val="00BC1578"/>
    <w:rsid w:val="00BC2079"/>
    <w:rsid w:val="00BC2172"/>
    <w:rsid w:val="00BC3597"/>
    <w:rsid w:val="00BC431C"/>
    <w:rsid w:val="00BC4437"/>
    <w:rsid w:val="00BC4A20"/>
    <w:rsid w:val="00BC4B3A"/>
    <w:rsid w:val="00BC61A0"/>
    <w:rsid w:val="00BC74F5"/>
    <w:rsid w:val="00BD03D0"/>
    <w:rsid w:val="00BD08AE"/>
    <w:rsid w:val="00BD0AB1"/>
    <w:rsid w:val="00BD2384"/>
    <w:rsid w:val="00BD2A2B"/>
    <w:rsid w:val="00BD2FA5"/>
    <w:rsid w:val="00BD461C"/>
    <w:rsid w:val="00BD5854"/>
    <w:rsid w:val="00BD5AB6"/>
    <w:rsid w:val="00BD5CD6"/>
    <w:rsid w:val="00BD785B"/>
    <w:rsid w:val="00BD7D9D"/>
    <w:rsid w:val="00BE133D"/>
    <w:rsid w:val="00BE2462"/>
    <w:rsid w:val="00BE314B"/>
    <w:rsid w:val="00BE4672"/>
    <w:rsid w:val="00BE52E2"/>
    <w:rsid w:val="00BE7C19"/>
    <w:rsid w:val="00BF1229"/>
    <w:rsid w:val="00BF2103"/>
    <w:rsid w:val="00BF2E8F"/>
    <w:rsid w:val="00BF3E20"/>
    <w:rsid w:val="00BF4C9C"/>
    <w:rsid w:val="00BF556C"/>
    <w:rsid w:val="00BF66A5"/>
    <w:rsid w:val="00BF76A4"/>
    <w:rsid w:val="00C00B55"/>
    <w:rsid w:val="00C013EA"/>
    <w:rsid w:val="00C015F9"/>
    <w:rsid w:val="00C01F51"/>
    <w:rsid w:val="00C025B0"/>
    <w:rsid w:val="00C03AF2"/>
    <w:rsid w:val="00C05A66"/>
    <w:rsid w:val="00C1139E"/>
    <w:rsid w:val="00C13B04"/>
    <w:rsid w:val="00C15819"/>
    <w:rsid w:val="00C16123"/>
    <w:rsid w:val="00C17D9D"/>
    <w:rsid w:val="00C21CBE"/>
    <w:rsid w:val="00C240CB"/>
    <w:rsid w:val="00C25878"/>
    <w:rsid w:val="00C2622F"/>
    <w:rsid w:val="00C26957"/>
    <w:rsid w:val="00C33F87"/>
    <w:rsid w:val="00C353C1"/>
    <w:rsid w:val="00C35789"/>
    <w:rsid w:val="00C368A5"/>
    <w:rsid w:val="00C40AB1"/>
    <w:rsid w:val="00C40CEB"/>
    <w:rsid w:val="00C43956"/>
    <w:rsid w:val="00C46F84"/>
    <w:rsid w:val="00C475AD"/>
    <w:rsid w:val="00C50D5D"/>
    <w:rsid w:val="00C50E3A"/>
    <w:rsid w:val="00C530B3"/>
    <w:rsid w:val="00C5378C"/>
    <w:rsid w:val="00C53E12"/>
    <w:rsid w:val="00C54079"/>
    <w:rsid w:val="00C5525D"/>
    <w:rsid w:val="00C603F5"/>
    <w:rsid w:val="00C624AF"/>
    <w:rsid w:val="00C666EB"/>
    <w:rsid w:val="00C70CE4"/>
    <w:rsid w:val="00C714C0"/>
    <w:rsid w:val="00C71973"/>
    <w:rsid w:val="00C71F70"/>
    <w:rsid w:val="00C72108"/>
    <w:rsid w:val="00C723AA"/>
    <w:rsid w:val="00C72F05"/>
    <w:rsid w:val="00C739C7"/>
    <w:rsid w:val="00C75EAC"/>
    <w:rsid w:val="00C76256"/>
    <w:rsid w:val="00C76A39"/>
    <w:rsid w:val="00C8187D"/>
    <w:rsid w:val="00C82173"/>
    <w:rsid w:val="00C822E2"/>
    <w:rsid w:val="00C8448F"/>
    <w:rsid w:val="00C85DF2"/>
    <w:rsid w:val="00C8632E"/>
    <w:rsid w:val="00C868D4"/>
    <w:rsid w:val="00C872FA"/>
    <w:rsid w:val="00C8779D"/>
    <w:rsid w:val="00C879C4"/>
    <w:rsid w:val="00C92676"/>
    <w:rsid w:val="00C931B7"/>
    <w:rsid w:val="00C93705"/>
    <w:rsid w:val="00C95142"/>
    <w:rsid w:val="00CA0710"/>
    <w:rsid w:val="00CA09F0"/>
    <w:rsid w:val="00CA1856"/>
    <w:rsid w:val="00CA1871"/>
    <w:rsid w:val="00CA205E"/>
    <w:rsid w:val="00CA55F7"/>
    <w:rsid w:val="00CA599A"/>
    <w:rsid w:val="00CA6C79"/>
    <w:rsid w:val="00CB0528"/>
    <w:rsid w:val="00CB16A8"/>
    <w:rsid w:val="00CB1FEB"/>
    <w:rsid w:val="00CB429E"/>
    <w:rsid w:val="00CB4E14"/>
    <w:rsid w:val="00CB4FCA"/>
    <w:rsid w:val="00CC5BCB"/>
    <w:rsid w:val="00CD094E"/>
    <w:rsid w:val="00CD0A11"/>
    <w:rsid w:val="00CD16D2"/>
    <w:rsid w:val="00CD32F4"/>
    <w:rsid w:val="00CD4103"/>
    <w:rsid w:val="00CD5BC1"/>
    <w:rsid w:val="00CE082C"/>
    <w:rsid w:val="00CE2212"/>
    <w:rsid w:val="00CE2AEB"/>
    <w:rsid w:val="00CE3434"/>
    <w:rsid w:val="00CE3F30"/>
    <w:rsid w:val="00CE4FBB"/>
    <w:rsid w:val="00CE51A0"/>
    <w:rsid w:val="00CE54E5"/>
    <w:rsid w:val="00CE55B6"/>
    <w:rsid w:val="00CE58C6"/>
    <w:rsid w:val="00CE7BE1"/>
    <w:rsid w:val="00CE7F1F"/>
    <w:rsid w:val="00CF09BD"/>
    <w:rsid w:val="00CF2100"/>
    <w:rsid w:val="00CF3C5C"/>
    <w:rsid w:val="00CF4504"/>
    <w:rsid w:val="00CF473D"/>
    <w:rsid w:val="00D02044"/>
    <w:rsid w:val="00D02243"/>
    <w:rsid w:val="00D033DC"/>
    <w:rsid w:val="00D04320"/>
    <w:rsid w:val="00D04845"/>
    <w:rsid w:val="00D04DD8"/>
    <w:rsid w:val="00D0501C"/>
    <w:rsid w:val="00D10628"/>
    <w:rsid w:val="00D107EA"/>
    <w:rsid w:val="00D114FB"/>
    <w:rsid w:val="00D11886"/>
    <w:rsid w:val="00D11F9E"/>
    <w:rsid w:val="00D12BB7"/>
    <w:rsid w:val="00D16277"/>
    <w:rsid w:val="00D16396"/>
    <w:rsid w:val="00D1750D"/>
    <w:rsid w:val="00D20CE6"/>
    <w:rsid w:val="00D244D4"/>
    <w:rsid w:val="00D2479C"/>
    <w:rsid w:val="00D24C55"/>
    <w:rsid w:val="00D27A55"/>
    <w:rsid w:val="00D27C14"/>
    <w:rsid w:val="00D30338"/>
    <w:rsid w:val="00D32AB2"/>
    <w:rsid w:val="00D32AFB"/>
    <w:rsid w:val="00D4189E"/>
    <w:rsid w:val="00D41E5C"/>
    <w:rsid w:val="00D44981"/>
    <w:rsid w:val="00D450D1"/>
    <w:rsid w:val="00D47A16"/>
    <w:rsid w:val="00D47DB8"/>
    <w:rsid w:val="00D47E01"/>
    <w:rsid w:val="00D47EC3"/>
    <w:rsid w:val="00D509D6"/>
    <w:rsid w:val="00D523B3"/>
    <w:rsid w:val="00D538FE"/>
    <w:rsid w:val="00D5502E"/>
    <w:rsid w:val="00D560AB"/>
    <w:rsid w:val="00D566CC"/>
    <w:rsid w:val="00D619AE"/>
    <w:rsid w:val="00D62BD9"/>
    <w:rsid w:val="00D62F6A"/>
    <w:rsid w:val="00D63D9A"/>
    <w:rsid w:val="00D65184"/>
    <w:rsid w:val="00D67292"/>
    <w:rsid w:val="00D70DB0"/>
    <w:rsid w:val="00D7243D"/>
    <w:rsid w:val="00D7474C"/>
    <w:rsid w:val="00D74C5D"/>
    <w:rsid w:val="00D754BE"/>
    <w:rsid w:val="00D80330"/>
    <w:rsid w:val="00D805BF"/>
    <w:rsid w:val="00D80D3E"/>
    <w:rsid w:val="00D8126F"/>
    <w:rsid w:val="00D827DB"/>
    <w:rsid w:val="00D84AB1"/>
    <w:rsid w:val="00D84D73"/>
    <w:rsid w:val="00D85F62"/>
    <w:rsid w:val="00D8610D"/>
    <w:rsid w:val="00D90AC4"/>
    <w:rsid w:val="00D93186"/>
    <w:rsid w:val="00D93448"/>
    <w:rsid w:val="00D96B2F"/>
    <w:rsid w:val="00D97371"/>
    <w:rsid w:val="00D97B36"/>
    <w:rsid w:val="00DA0652"/>
    <w:rsid w:val="00DA095B"/>
    <w:rsid w:val="00DA23B7"/>
    <w:rsid w:val="00DA623B"/>
    <w:rsid w:val="00DA6988"/>
    <w:rsid w:val="00DB03CA"/>
    <w:rsid w:val="00DB0E2A"/>
    <w:rsid w:val="00DB17AD"/>
    <w:rsid w:val="00DB290A"/>
    <w:rsid w:val="00DB2EDC"/>
    <w:rsid w:val="00DB4083"/>
    <w:rsid w:val="00DB48F8"/>
    <w:rsid w:val="00DB7CBF"/>
    <w:rsid w:val="00DC1035"/>
    <w:rsid w:val="00DC1359"/>
    <w:rsid w:val="00DC20FA"/>
    <w:rsid w:val="00DC25A3"/>
    <w:rsid w:val="00DC3885"/>
    <w:rsid w:val="00DC5292"/>
    <w:rsid w:val="00DD1BB1"/>
    <w:rsid w:val="00DD21F4"/>
    <w:rsid w:val="00DD5071"/>
    <w:rsid w:val="00DE0756"/>
    <w:rsid w:val="00DE2EB6"/>
    <w:rsid w:val="00DE346C"/>
    <w:rsid w:val="00DE4A7C"/>
    <w:rsid w:val="00DE4D28"/>
    <w:rsid w:val="00DE5055"/>
    <w:rsid w:val="00DE5356"/>
    <w:rsid w:val="00DE56BF"/>
    <w:rsid w:val="00DE6A7E"/>
    <w:rsid w:val="00DF14ED"/>
    <w:rsid w:val="00DF1561"/>
    <w:rsid w:val="00DF1850"/>
    <w:rsid w:val="00DF18D1"/>
    <w:rsid w:val="00DF1A93"/>
    <w:rsid w:val="00DF4A67"/>
    <w:rsid w:val="00DF5F4E"/>
    <w:rsid w:val="00DF76EF"/>
    <w:rsid w:val="00E00EB0"/>
    <w:rsid w:val="00E0235D"/>
    <w:rsid w:val="00E03B4B"/>
    <w:rsid w:val="00E043C2"/>
    <w:rsid w:val="00E04E00"/>
    <w:rsid w:val="00E07F9D"/>
    <w:rsid w:val="00E1001D"/>
    <w:rsid w:val="00E106C0"/>
    <w:rsid w:val="00E11BF3"/>
    <w:rsid w:val="00E12EA6"/>
    <w:rsid w:val="00E12FB1"/>
    <w:rsid w:val="00E13EBB"/>
    <w:rsid w:val="00E13EDE"/>
    <w:rsid w:val="00E14D6A"/>
    <w:rsid w:val="00E15147"/>
    <w:rsid w:val="00E15BF5"/>
    <w:rsid w:val="00E15CC9"/>
    <w:rsid w:val="00E16367"/>
    <w:rsid w:val="00E210CB"/>
    <w:rsid w:val="00E22784"/>
    <w:rsid w:val="00E234F0"/>
    <w:rsid w:val="00E255B7"/>
    <w:rsid w:val="00E2673C"/>
    <w:rsid w:val="00E26AE1"/>
    <w:rsid w:val="00E31257"/>
    <w:rsid w:val="00E31A6D"/>
    <w:rsid w:val="00E31D3E"/>
    <w:rsid w:val="00E357B7"/>
    <w:rsid w:val="00E371B4"/>
    <w:rsid w:val="00E40361"/>
    <w:rsid w:val="00E41984"/>
    <w:rsid w:val="00E429D4"/>
    <w:rsid w:val="00E4569C"/>
    <w:rsid w:val="00E45D3D"/>
    <w:rsid w:val="00E54875"/>
    <w:rsid w:val="00E54ADC"/>
    <w:rsid w:val="00E550E0"/>
    <w:rsid w:val="00E5542F"/>
    <w:rsid w:val="00E55903"/>
    <w:rsid w:val="00E567EE"/>
    <w:rsid w:val="00E57A75"/>
    <w:rsid w:val="00E62C71"/>
    <w:rsid w:val="00E67877"/>
    <w:rsid w:val="00E71259"/>
    <w:rsid w:val="00E72078"/>
    <w:rsid w:val="00E72449"/>
    <w:rsid w:val="00E727DD"/>
    <w:rsid w:val="00E731C8"/>
    <w:rsid w:val="00E73F6D"/>
    <w:rsid w:val="00E74EE0"/>
    <w:rsid w:val="00E750F8"/>
    <w:rsid w:val="00E76969"/>
    <w:rsid w:val="00E76A8E"/>
    <w:rsid w:val="00E82A41"/>
    <w:rsid w:val="00E835A2"/>
    <w:rsid w:val="00E84BDF"/>
    <w:rsid w:val="00E84D09"/>
    <w:rsid w:val="00E86E44"/>
    <w:rsid w:val="00E86FD0"/>
    <w:rsid w:val="00E87BAE"/>
    <w:rsid w:val="00E903D7"/>
    <w:rsid w:val="00E91CF3"/>
    <w:rsid w:val="00EA0430"/>
    <w:rsid w:val="00EA3897"/>
    <w:rsid w:val="00EA3E2D"/>
    <w:rsid w:val="00EA42EB"/>
    <w:rsid w:val="00EA6201"/>
    <w:rsid w:val="00EB108B"/>
    <w:rsid w:val="00EB19A3"/>
    <w:rsid w:val="00EB2726"/>
    <w:rsid w:val="00EB2A63"/>
    <w:rsid w:val="00EB2CF7"/>
    <w:rsid w:val="00EB60E6"/>
    <w:rsid w:val="00EB69EB"/>
    <w:rsid w:val="00EB7010"/>
    <w:rsid w:val="00EC171B"/>
    <w:rsid w:val="00EC2D1E"/>
    <w:rsid w:val="00EC44F7"/>
    <w:rsid w:val="00EC5602"/>
    <w:rsid w:val="00EC6264"/>
    <w:rsid w:val="00EC709C"/>
    <w:rsid w:val="00ED0760"/>
    <w:rsid w:val="00ED0A5F"/>
    <w:rsid w:val="00ED11F9"/>
    <w:rsid w:val="00ED14A9"/>
    <w:rsid w:val="00ED359B"/>
    <w:rsid w:val="00ED4137"/>
    <w:rsid w:val="00ED61DE"/>
    <w:rsid w:val="00ED6710"/>
    <w:rsid w:val="00ED7F68"/>
    <w:rsid w:val="00EE1FDF"/>
    <w:rsid w:val="00EE2011"/>
    <w:rsid w:val="00EE4449"/>
    <w:rsid w:val="00EE45D0"/>
    <w:rsid w:val="00EE59E2"/>
    <w:rsid w:val="00EE67CB"/>
    <w:rsid w:val="00EE6E56"/>
    <w:rsid w:val="00EE76F5"/>
    <w:rsid w:val="00EF17B3"/>
    <w:rsid w:val="00EF4E15"/>
    <w:rsid w:val="00EF508C"/>
    <w:rsid w:val="00EF5F47"/>
    <w:rsid w:val="00F028F1"/>
    <w:rsid w:val="00F02B0E"/>
    <w:rsid w:val="00F03A6E"/>
    <w:rsid w:val="00F10885"/>
    <w:rsid w:val="00F11726"/>
    <w:rsid w:val="00F12E6F"/>
    <w:rsid w:val="00F13B3F"/>
    <w:rsid w:val="00F13DA6"/>
    <w:rsid w:val="00F142FF"/>
    <w:rsid w:val="00F14AD5"/>
    <w:rsid w:val="00F17128"/>
    <w:rsid w:val="00F17386"/>
    <w:rsid w:val="00F20C08"/>
    <w:rsid w:val="00F213F3"/>
    <w:rsid w:val="00F22DC8"/>
    <w:rsid w:val="00F22E12"/>
    <w:rsid w:val="00F24E3A"/>
    <w:rsid w:val="00F25120"/>
    <w:rsid w:val="00F25488"/>
    <w:rsid w:val="00F25538"/>
    <w:rsid w:val="00F26156"/>
    <w:rsid w:val="00F26636"/>
    <w:rsid w:val="00F31AA8"/>
    <w:rsid w:val="00F32C62"/>
    <w:rsid w:val="00F32D8A"/>
    <w:rsid w:val="00F33F1C"/>
    <w:rsid w:val="00F34A8C"/>
    <w:rsid w:val="00F34B9B"/>
    <w:rsid w:val="00F35EF4"/>
    <w:rsid w:val="00F4009B"/>
    <w:rsid w:val="00F464C3"/>
    <w:rsid w:val="00F502C8"/>
    <w:rsid w:val="00F502CB"/>
    <w:rsid w:val="00F53350"/>
    <w:rsid w:val="00F56201"/>
    <w:rsid w:val="00F60022"/>
    <w:rsid w:val="00F612E7"/>
    <w:rsid w:val="00F612FB"/>
    <w:rsid w:val="00F615EA"/>
    <w:rsid w:val="00F624BE"/>
    <w:rsid w:val="00F66112"/>
    <w:rsid w:val="00F67067"/>
    <w:rsid w:val="00F67AAA"/>
    <w:rsid w:val="00F71099"/>
    <w:rsid w:val="00F71701"/>
    <w:rsid w:val="00F72ADB"/>
    <w:rsid w:val="00F73D07"/>
    <w:rsid w:val="00F75125"/>
    <w:rsid w:val="00F7549B"/>
    <w:rsid w:val="00F75C22"/>
    <w:rsid w:val="00F76B51"/>
    <w:rsid w:val="00F772E0"/>
    <w:rsid w:val="00F77413"/>
    <w:rsid w:val="00F80863"/>
    <w:rsid w:val="00F8086E"/>
    <w:rsid w:val="00F81464"/>
    <w:rsid w:val="00F825F0"/>
    <w:rsid w:val="00F84D47"/>
    <w:rsid w:val="00F85418"/>
    <w:rsid w:val="00F85805"/>
    <w:rsid w:val="00F86C8C"/>
    <w:rsid w:val="00F87040"/>
    <w:rsid w:val="00F912D3"/>
    <w:rsid w:val="00F91BB6"/>
    <w:rsid w:val="00F92107"/>
    <w:rsid w:val="00F924DC"/>
    <w:rsid w:val="00F92917"/>
    <w:rsid w:val="00F92A84"/>
    <w:rsid w:val="00F948D3"/>
    <w:rsid w:val="00F94FFB"/>
    <w:rsid w:val="00F9646A"/>
    <w:rsid w:val="00FA1B6E"/>
    <w:rsid w:val="00FA266D"/>
    <w:rsid w:val="00FA688E"/>
    <w:rsid w:val="00FA7175"/>
    <w:rsid w:val="00FA7801"/>
    <w:rsid w:val="00FA790A"/>
    <w:rsid w:val="00FA7FEF"/>
    <w:rsid w:val="00FB0B27"/>
    <w:rsid w:val="00FB17D0"/>
    <w:rsid w:val="00FB20B1"/>
    <w:rsid w:val="00FB2D57"/>
    <w:rsid w:val="00FB392F"/>
    <w:rsid w:val="00FB5791"/>
    <w:rsid w:val="00FB6298"/>
    <w:rsid w:val="00FB703A"/>
    <w:rsid w:val="00FC062D"/>
    <w:rsid w:val="00FC0AE1"/>
    <w:rsid w:val="00FC1B44"/>
    <w:rsid w:val="00FC1EE4"/>
    <w:rsid w:val="00FC30F3"/>
    <w:rsid w:val="00FC3BAE"/>
    <w:rsid w:val="00FC4202"/>
    <w:rsid w:val="00FC4233"/>
    <w:rsid w:val="00FC4D7D"/>
    <w:rsid w:val="00FC668B"/>
    <w:rsid w:val="00FC6F8B"/>
    <w:rsid w:val="00FC791D"/>
    <w:rsid w:val="00FD0066"/>
    <w:rsid w:val="00FD0F09"/>
    <w:rsid w:val="00FD3175"/>
    <w:rsid w:val="00FD3520"/>
    <w:rsid w:val="00FD45ED"/>
    <w:rsid w:val="00FD71D1"/>
    <w:rsid w:val="00FE00FF"/>
    <w:rsid w:val="00FE543D"/>
    <w:rsid w:val="00FF13DB"/>
    <w:rsid w:val="00FF5037"/>
    <w:rsid w:val="00FF56F3"/>
    <w:rsid w:val="00FF6F9A"/>
    <w:rsid w:val="00FF775B"/>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E0C1E0-0F7E-4931-AA5B-237CDF87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uiPriority w:val="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uiPriority w:val="99"/>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uiPriority w:val="99"/>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iPriority w:val="99"/>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uiPriority w:val="99"/>
    <w:rsid w:val="00BC2172"/>
    <w:rPr>
      <w:sz w:val="20"/>
      <w:szCs w:val="20"/>
    </w:rPr>
  </w:style>
  <w:style w:type="paragraph" w:styleId="afd">
    <w:name w:val="annotation subject"/>
    <w:basedOn w:val="afb"/>
    <w:next w:val="afb"/>
    <w:link w:val="afe"/>
    <w:uiPriority w:val="99"/>
    <w:unhideWhenUsed/>
    <w:rsid w:val="00BC2172"/>
    <w:rPr>
      <w:b/>
      <w:bCs/>
    </w:rPr>
  </w:style>
  <w:style w:type="character" w:customStyle="1" w:styleId="afe">
    <w:name w:val="Тема примечания Знак"/>
    <w:basedOn w:val="afc"/>
    <w:link w:val="afd"/>
    <w:uiPriority w:val="99"/>
    <w:rsid w:val="00BC2172"/>
    <w:rPr>
      <w:b/>
      <w:bCs/>
      <w:sz w:val="20"/>
      <w:szCs w:val="20"/>
    </w:rPr>
  </w:style>
  <w:style w:type="paragraph" w:styleId="aff">
    <w:name w:val="Balloon Text"/>
    <w:basedOn w:val="af1"/>
    <w:link w:val="aff0"/>
    <w:uiPriority w:val="99"/>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rsid w:val="003A7F6D"/>
    <w:rPr>
      <w:rFonts w:ascii="Times New Roman" w:eastAsia="Times New Roman" w:hAnsi="Times New Roman" w:cs="Times New Roman"/>
      <w:sz w:val="24"/>
      <w:szCs w:val="24"/>
      <w:lang w:eastAsia="ru-RU"/>
    </w:rPr>
  </w:style>
  <w:style w:type="table" w:styleId="affa">
    <w:name w:val="Table Grid"/>
    <w:basedOn w:val="af3"/>
    <w:uiPriority w:val="39"/>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rsid w:val="003A7F6D"/>
    <w:pPr>
      <w:spacing w:after="160" w:line="240" w:lineRule="exact"/>
    </w:pPr>
    <w:rPr>
      <w:rFonts w:ascii="Verdana" w:hAnsi="Verdana"/>
      <w:sz w:val="20"/>
      <w:szCs w:val="20"/>
      <w:lang w:val="en-US" w:eastAsia="en-US"/>
    </w:rPr>
  </w:style>
  <w:style w:type="character" w:styleId="affc">
    <w:name w:val="annotation reference"/>
    <w:uiPriority w:val="99"/>
    <w:unhideWhenUsed/>
    <w:rsid w:val="003A7F6D"/>
    <w:rPr>
      <w:sz w:val="16"/>
      <w:szCs w:val="16"/>
    </w:rPr>
  </w:style>
  <w:style w:type="paragraph" w:styleId="22">
    <w:name w:val="Body Text Indent 2"/>
    <w:basedOn w:val="af1"/>
    <w:link w:val="23"/>
    <w:unhideWhenUsed/>
    <w:rsid w:val="00481258"/>
    <w:pPr>
      <w:spacing w:after="120" w:line="480" w:lineRule="auto"/>
      <w:ind w:left="283"/>
    </w:pPr>
  </w:style>
  <w:style w:type="character" w:customStyle="1" w:styleId="23">
    <w:name w:val="Основной текст с отступом 2 Знак"/>
    <w:basedOn w:val="af2"/>
    <w:link w:val="22"/>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uiPriority w:val="99"/>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qFormat/>
    <w:rsid w:val="00481258"/>
    <w:pPr>
      <w:spacing w:before="100" w:beforeAutospacing="1" w:after="100" w:afterAutospacing="1"/>
    </w:pPr>
  </w:style>
  <w:style w:type="character" w:customStyle="1" w:styleId="apple-style-span">
    <w:name w:val="apple-style-span"/>
    <w:rsid w:val="00EB2A63"/>
  </w:style>
  <w:style w:type="paragraph" w:customStyle="1" w:styleId="ConsPlusNonformat">
    <w:name w:val="ConsPlusNon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uiPriority w:val="35"/>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Название Знак"/>
    <w:basedOn w:val="af2"/>
    <w:link w:val="afff1"/>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uiPriority w:val="11"/>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uiPriority w:val="11"/>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locked/>
    <w:rsid w:val="00D80330"/>
    <w:rPr>
      <w:shd w:val="clear" w:color="auto" w:fill="FFFFFF"/>
    </w:rPr>
  </w:style>
  <w:style w:type="paragraph" w:customStyle="1" w:styleId="25">
    <w:name w:val="Основной текст (2)"/>
    <w:basedOn w:val="af1"/>
    <w:link w:val="24"/>
    <w:uiPriority w:val="99"/>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uiPriority w:val="99"/>
    <w:locked/>
    <w:rsid w:val="00D80330"/>
    <w:rPr>
      <w:i/>
      <w:iCs/>
      <w:sz w:val="18"/>
      <w:szCs w:val="18"/>
      <w:shd w:val="clear" w:color="auto" w:fill="FFFFFF"/>
    </w:rPr>
  </w:style>
  <w:style w:type="paragraph" w:customStyle="1" w:styleId="33">
    <w:name w:val="Основной текст (3)"/>
    <w:basedOn w:val="af1"/>
    <w:link w:val="32"/>
    <w:uiPriority w:val="99"/>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uiPriority w:val="99"/>
    <w:locked/>
    <w:rsid w:val="00D80330"/>
    <w:rPr>
      <w:b/>
      <w:bCs/>
      <w:shd w:val="clear" w:color="auto" w:fill="FFFFFF"/>
    </w:rPr>
  </w:style>
  <w:style w:type="paragraph" w:customStyle="1" w:styleId="42">
    <w:name w:val="Основной текст (4)"/>
    <w:basedOn w:val="af1"/>
    <w:link w:val="41"/>
    <w:uiPriority w:val="99"/>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uiPriority w:val="99"/>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uiPriority w:val="99"/>
    <w:locked/>
    <w:rsid w:val="00D80330"/>
    <w:rPr>
      <w:b/>
      <w:bCs/>
      <w:shd w:val="clear" w:color="auto" w:fill="FFFFFF"/>
    </w:rPr>
  </w:style>
  <w:style w:type="paragraph" w:customStyle="1" w:styleId="17">
    <w:name w:val="Заголовок №1"/>
    <w:basedOn w:val="af1"/>
    <w:link w:val="16"/>
    <w:uiPriority w:val="99"/>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uiPriority w:val="59"/>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iPriority w:val="99"/>
    <w:unhideWhenUsed/>
    <w:rsid w:val="00CD0A11"/>
    <w:rPr>
      <w:color w:val="800080"/>
      <w:u w:val="single"/>
    </w:rPr>
  </w:style>
  <w:style w:type="paragraph" w:customStyle="1" w:styleId="xl65">
    <w:name w:val="xl65"/>
    <w:basedOn w:val="af1"/>
    <w:uiPriority w:val="99"/>
    <w:rsid w:val="00CD0A11"/>
    <w:pPr>
      <w:spacing w:before="100" w:beforeAutospacing="1" w:after="100" w:afterAutospacing="1"/>
    </w:pPr>
    <w:rPr>
      <w:rFonts w:ascii="Arial" w:hAnsi="Arial" w:cs="Arial"/>
      <w:sz w:val="20"/>
      <w:szCs w:val="20"/>
    </w:rPr>
  </w:style>
  <w:style w:type="paragraph" w:customStyle="1" w:styleId="xl66">
    <w:name w:val="xl6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uiPriority w:val="99"/>
    <w:rsid w:val="00CD0A11"/>
    <w:pPr>
      <w:shd w:val="clear" w:color="000000" w:fill="FFFFFF"/>
      <w:spacing w:before="100" w:beforeAutospacing="1" w:after="100" w:afterAutospacing="1"/>
    </w:pPr>
  </w:style>
  <w:style w:type="paragraph" w:customStyle="1" w:styleId="xl75">
    <w:name w:val="xl75"/>
    <w:basedOn w:val="af1"/>
    <w:uiPriority w:val="99"/>
    <w:rsid w:val="00CD0A11"/>
    <w:pPr>
      <w:shd w:val="clear" w:color="000000" w:fill="FFFFFF"/>
      <w:spacing w:before="100" w:beforeAutospacing="1" w:after="100" w:afterAutospacing="1"/>
      <w:jc w:val="right"/>
    </w:pPr>
    <w:rPr>
      <w:sz w:val="20"/>
      <w:szCs w:val="20"/>
    </w:rPr>
  </w:style>
  <w:style w:type="paragraph" w:customStyle="1" w:styleId="xl76">
    <w:name w:val="xl76"/>
    <w:basedOn w:val="af1"/>
    <w:uiPriority w:val="99"/>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uiPriority w:val="99"/>
    <w:rsid w:val="00CD0A11"/>
    <w:pPr>
      <w:shd w:val="clear" w:color="000000" w:fill="FFFFFF"/>
      <w:spacing w:before="100" w:beforeAutospacing="1" w:after="100" w:afterAutospacing="1"/>
    </w:pPr>
    <w:rPr>
      <w:sz w:val="20"/>
      <w:szCs w:val="20"/>
    </w:rPr>
  </w:style>
  <w:style w:type="paragraph" w:customStyle="1" w:styleId="xl78">
    <w:name w:val="xl78"/>
    <w:basedOn w:val="af1"/>
    <w:uiPriority w:val="99"/>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uiPriority w:val="99"/>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uiPriority w:val="99"/>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uiPriority w:val="99"/>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uiPriority w:val="99"/>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uiPriority w:val="99"/>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uiPriority w:val="99"/>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uiPriority w:val="99"/>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uiPriority w:val="99"/>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uiPriority w:val="99"/>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uiPriority w:val="99"/>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uiPriority w:val="99"/>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uiPriority w:val="99"/>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uiPriority w:val="99"/>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uiPriority w:val="99"/>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uiPriority w:val="99"/>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uiPriority w:val="99"/>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uiPriority w:val="99"/>
    <w:rsid w:val="00CD0A11"/>
    <w:pPr>
      <w:shd w:val="clear" w:color="000000" w:fill="FFFFFF"/>
      <w:spacing w:before="100" w:beforeAutospacing="1" w:after="100" w:afterAutospacing="1"/>
      <w:jc w:val="center"/>
    </w:pPr>
  </w:style>
  <w:style w:type="paragraph" w:customStyle="1" w:styleId="xl106">
    <w:name w:val="xl10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uiPriority w:val="99"/>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uiPriority w:val="99"/>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rsid w:val="007F625D"/>
    <w:pPr>
      <w:spacing w:after="120"/>
    </w:pPr>
    <w:rPr>
      <w:sz w:val="16"/>
      <w:szCs w:val="16"/>
    </w:rPr>
  </w:style>
  <w:style w:type="character" w:customStyle="1" w:styleId="37">
    <w:name w:val="Основной текст 3 Знак"/>
    <w:basedOn w:val="af2"/>
    <w:link w:val="36"/>
    <w:rsid w:val="007F625D"/>
    <w:rPr>
      <w:rFonts w:ascii="Times New Roman" w:eastAsia="Times New Roman" w:hAnsi="Times New Roman" w:cs="Times New Roman"/>
      <w:sz w:val="16"/>
      <w:szCs w:val="16"/>
      <w:lang w:eastAsia="ru-RU"/>
    </w:rPr>
  </w:style>
  <w:style w:type="paragraph" w:customStyle="1" w:styleId="ConsPlusCell">
    <w:name w:val="ConsPlusCell"/>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rsid w:val="00B64190"/>
    <w:pPr>
      <w:keepNext/>
      <w:autoSpaceDE w:val="0"/>
      <w:autoSpaceDN w:val="0"/>
      <w:jc w:val="center"/>
      <w:outlineLvl w:val="0"/>
    </w:pPr>
    <w:rPr>
      <w:b/>
      <w:bCs/>
      <w:sz w:val="28"/>
      <w:szCs w:val="28"/>
    </w:rPr>
  </w:style>
  <w:style w:type="table" w:customStyle="1" w:styleId="26">
    <w:name w:val="Сетка таблицы2"/>
    <w:basedOn w:val="af3"/>
    <w:next w:val="affa"/>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iPriority w:val="9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uiPriority w:val="99"/>
    <w:rsid w:val="00B64190"/>
    <w:rPr>
      <w:rFonts w:ascii="Courier New" w:eastAsia="Times New Roman" w:hAnsi="Courier New" w:cs="Times New Roman"/>
      <w:sz w:val="28"/>
      <w:szCs w:val="24"/>
      <w:lang w:eastAsia="ru-RU"/>
    </w:rPr>
  </w:style>
  <w:style w:type="character" w:customStyle="1" w:styleId="apple-converted-space">
    <w:name w:val="apple-converted-space"/>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5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20"/>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uiPriority w:val="99"/>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uiPriority w:val="99"/>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uiPriority w:val="99"/>
    <w:rsid w:val="00CE4FBB"/>
    <w:rPr>
      <w:rFonts w:ascii="Times New Roman" w:eastAsia="Times New Roman" w:hAnsi="Times New Roman" w:cs="Times New Roman"/>
      <w:sz w:val="20"/>
      <w:szCs w:val="20"/>
      <w:lang w:eastAsia="ru-RU"/>
    </w:rPr>
  </w:style>
  <w:style w:type="character" w:styleId="affff0">
    <w:name w:val="footnote reference"/>
    <w:uiPriority w:val="99"/>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uiPriority w:val="99"/>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uiPriority w:val="99"/>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uiPriority w:val="99"/>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uiPriority w:val="99"/>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uiPriority w:val="99"/>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uiPriority w:val="99"/>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uiPriority w:val="99"/>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uiPriority w:val="99"/>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uiPriority w:val="99"/>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uiPriority w:val="99"/>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uiPriority w:val="99"/>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uiPriority w:val="99"/>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uiPriority w:val="99"/>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uiPriority w:val="99"/>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uiPriority w:val="99"/>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uiPriority w:val="99"/>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uiPriority w:val="99"/>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uiPriority w:val="99"/>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uiPriority w:val="99"/>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uiPriority w:val="99"/>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uiPriority w:val="99"/>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uiPriority w:val="99"/>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uiPriority w:val="99"/>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uiPriority w:val="99"/>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uiPriority w:val="99"/>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uiPriority w:val="99"/>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uiPriority w:val="99"/>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uiPriority w:val="99"/>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uiPriority w:val="99"/>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uiPriority w:val="99"/>
    <w:rsid w:val="007651C1"/>
    <w:pPr>
      <w:spacing w:before="100" w:beforeAutospacing="1" w:after="100" w:afterAutospacing="1"/>
      <w:jc w:val="center"/>
    </w:pPr>
    <w:rPr>
      <w:b/>
      <w:bCs/>
      <w:sz w:val="28"/>
      <w:szCs w:val="28"/>
    </w:rPr>
  </w:style>
  <w:style w:type="paragraph" w:customStyle="1" w:styleId="xl155">
    <w:name w:val="xl155"/>
    <w:basedOn w:val="af1"/>
    <w:uiPriority w:val="99"/>
    <w:rsid w:val="007651C1"/>
    <w:pPr>
      <w:spacing w:before="100" w:beforeAutospacing="1" w:after="100" w:afterAutospacing="1"/>
      <w:jc w:val="center"/>
      <w:textAlignment w:val="center"/>
    </w:pPr>
    <w:rPr>
      <w:b/>
      <w:bCs/>
      <w:sz w:val="28"/>
      <w:szCs w:val="28"/>
    </w:rPr>
  </w:style>
  <w:style w:type="paragraph" w:customStyle="1" w:styleId="xl156">
    <w:name w:val="xl156"/>
    <w:basedOn w:val="af1"/>
    <w:uiPriority w:val="99"/>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uiPriority w:val="99"/>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uiPriority w:val="99"/>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uiPriority w:val="99"/>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uiPriority w:val="99"/>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uiPriority w:val="99"/>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rsid w:val="0084507C"/>
    <w:rPr>
      <w:sz w:val="20"/>
      <w:szCs w:val="20"/>
    </w:rPr>
  </w:style>
  <w:style w:type="character" w:customStyle="1" w:styleId="afffff0">
    <w:name w:val="Текст концевой сноски Знак"/>
    <w:basedOn w:val="af2"/>
    <w:link w:val="afffff"/>
    <w:rsid w:val="0084507C"/>
    <w:rPr>
      <w:rFonts w:ascii="Times New Roman" w:eastAsia="Times New Roman" w:hAnsi="Times New Roman" w:cs="Times New Roman"/>
      <w:sz w:val="20"/>
      <w:szCs w:val="20"/>
      <w:lang w:eastAsia="ru-RU"/>
    </w:rPr>
  </w:style>
  <w:style w:type="character" w:styleId="afffff1">
    <w:name w:val="endnote reference"/>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5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аголовок"/>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4">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a">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b">
    <w:name w:val="Основной шрифт абзаца1"/>
    <w:rsid w:val="008C0F04"/>
  </w:style>
  <w:style w:type="character" w:customStyle="1" w:styleId="afffff5">
    <w:name w:val="Символ сноски"/>
    <w:rsid w:val="008C0F04"/>
    <w:rPr>
      <w:vertAlign w:val="superscript"/>
    </w:rPr>
  </w:style>
  <w:style w:type="character" w:customStyle="1" w:styleId="1fc">
    <w:name w:val="Знак сноски1"/>
    <w:rsid w:val="008C0F04"/>
    <w:rPr>
      <w:vertAlign w:val="superscript"/>
    </w:rPr>
  </w:style>
  <w:style w:type="character" w:styleId="afffff6">
    <w:name w:val="line number"/>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d">
    <w:name w:val="Название объекта1"/>
    <w:basedOn w:val="af1"/>
    <w:rsid w:val="008C0F04"/>
    <w:pPr>
      <w:suppressLineNumbers/>
      <w:suppressAutoHyphens/>
      <w:spacing w:before="120" w:after="120"/>
    </w:pPr>
    <w:rPr>
      <w:rFonts w:cs="Mangal"/>
      <w:i/>
      <w:iCs/>
      <w:lang w:eastAsia="zh-CN"/>
    </w:rPr>
  </w:style>
  <w:style w:type="paragraph" w:customStyle="1" w:styleId="afffff7">
    <w:name w:val="Содержимое таблицы"/>
    <w:basedOn w:val="af1"/>
    <w:rsid w:val="008C0F04"/>
    <w:pPr>
      <w:suppressLineNumbers/>
      <w:suppressAutoHyphens/>
    </w:pPr>
    <w:rPr>
      <w:lang w:eastAsia="zh-CN"/>
    </w:rPr>
  </w:style>
  <w:style w:type="paragraph" w:customStyle="1" w:styleId="afffff8">
    <w:name w:val="Заголовок таблицы"/>
    <w:basedOn w:val="afffff7"/>
    <w:rsid w:val="008C0F04"/>
    <w:pPr>
      <w:jc w:val="center"/>
    </w:pPr>
    <w:rPr>
      <w:b/>
      <w:bCs/>
    </w:rPr>
  </w:style>
  <w:style w:type="paragraph" w:customStyle="1" w:styleId="afffff9">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a">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b">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uiPriority w:val="99"/>
    <w:rsid w:val="00A3635E"/>
    <w:pPr>
      <w:spacing w:before="100" w:beforeAutospacing="1" w:after="100" w:afterAutospacing="1"/>
    </w:pPr>
  </w:style>
  <w:style w:type="character" w:styleId="afffffc">
    <w:name w:val="Intense Emphasis"/>
    <w:uiPriority w:val="21"/>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d">
    <w:name w:val="Body Text First Indent"/>
    <w:basedOn w:val="af5"/>
    <w:link w:val="afffffe"/>
    <w:rsid w:val="00B30B0C"/>
    <w:pPr>
      <w:spacing w:after="120"/>
      <w:ind w:firstLine="210"/>
      <w:jc w:val="left"/>
    </w:pPr>
    <w:rPr>
      <w:b w:val="0"/>
      <w:bCs w:val="0"/>
      <w:sz w:val="24"/>
    </w:rPr>
  </w:style>
  <w:style w:type="character" w:customStyle="1" w:styleId="afffffe">
    <w:name w:val="Красная строка Знак"/>
    <w:basedOn w:val="af6"/>
    <w:link w:val="afffffd"/>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f">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0">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e">
    <w:name w:val="Таб1"/>
    <w:basedOn w:val="af1"/>
    <w:link w:val="1Char"/>
    <w:qFormat/>
    <w:rsid w:val="002B7555"/>
    <w:pPr>
      <w:jc w:val="both"/>
    </w:pPr>
    <w:rPr>
      <w:sz w:val="28"/>
      <w:lang w:eastAsia="en-US"/>
    </w:rPr>
  </w:style>
  <w:style w:type="character" w:customStyle="1" w:styleId="1Char">
    <w:name w:val="Таб1 Char"/>
    <w:link w:val="1fe"/>
    <w:rsid w:val="002B7555"/>
    <w:rPr>
      <w:rFonts w:ascii="Times New Roman" w:eastAsia="Times New Roman" w:hAnsi="Times New Roman" w:cs="Times New Roman"/>
      <w:sz w:val="28"/>
      <w:szCs w:val="24"/>
    </w:rPr>
  </w:style>
  <w:style w:type="paragraph" w:customStyle="1" w:styleId="affffff1">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2">
    <w:name w:val="Осн.текст Знак"/>
    <w:link w:val="affffff3"/>
    <w:locked/>
    <w:rsid w:val="00B71E22"/>
    <w:rPr>
      <w:rFonts w:ascii="Arial" w:hAnsi="Arial" w:cs="Arial"/>
    </w:rPr>
  </w:style>
  <w:style w:type="paragraph" w:customStyle="1" w:styleId="affffff3">
    <w:name w:val="Осн.текст"/>
    <w:basedOn w:val="af1"/>
    <w:link w:val="affffff2"/>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4">
    <w:name w:val="Знак Знак Знак Знак"/>
    <w:basedOn w:val="af1"/>
    <w:rsid w:val="00B71E22"/>
    <w:pPr>
      <w:spacing w:after="160" w:line="240" w:lineRule="exact"/>
    </w:pPr>
    <w:rPr>
      <w:rFonts w:ascii="Verdana" w:hAnsi="Verdana"/>
      <w:sz w:val="20"/>
      <w:szCs w:val="20"/>
      <w:lang w:val="en-US" w:eastAsia="en-US"/>
    </w:rPr>
  </w:style>
  <w:style w:type="character" w:customStyle="1" w:styleId="affffff5">
    <w:name w:val="Обычный ~ Марк Знак"/>
    <w:link w:val="affffff6"/>
    <w:locked/>
    <w:rsid w:val="00B71E22"/>
    <w:rPr>
      <w:rFonts w:ascii="Cambria" w:eastAsia="Calibri" w:hAnsi="Cambria"/>
      <w:sz w:val="24"/>
      <w:szCs w:val="24"/>
    </w:rPr>
  </w:style>
  <w:style w:type="paragraph" w:customStyle="1" w:styleId="affffff6">
    <w:name w:val="Обычный ~ Марк"/>
    <w:basedOn w:val="af1"/>
    <w:link w:val="affffff5"/>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
    <w:name w:val="toc 1"/>
    <w:basedOn w:val="af1"/>
    <w:next w:val="af1"/>
    <w:link w:val="1ff0"/>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uiPriority w:val="99"/>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semiHidden/>
    <w:rsid w:val="00B71E22"/>
  </w:style>
  <w:style w:type="character" w:customStyle="1" w:styleId="1ff1">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uiPriority w:val="99"/>
    <w:semiHidden/>
    <w:rsid w:val="00B71E22"/>
    <w:pPr>
      <w:spacing w:before="100" w:beforeAutospacing="1" w:after="100" w:afterAutospacing="1"/>
    </w:pPr>
    <w:rPr>
      <w:rFonts w:eastAsia="Calibri"/>
    </w:rPr>
  </w:style>
  <w:style w:type="character" w:styleId="affffff8">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9">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a">
    <w:name w:val="Цветовое выделение"/>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b">
    <w:name w:val="Номер"/>
    <w:basedOn w:val="af1"/>
    <w:rsid w:val="00B71E22"/>
    <w:pPr>
      <w:jc w:val="center"/>
    </w:pPr>
    <w:rPr>
      <w:sz w:val="28"/>
      <w:szCs w:val="20"/>
    </w:rPr>
  </w:style>
  <w:style w:type="character" w:customStyle="1" w:styleId="affffffc">
    <w:name w:val="Знак Знак"/>
    <w:rsid w:val="00B71E22"/>
    <w:rPr>
      <w:sz w:val="16"/>
      <w:szCs w:val="16"/>
      <w:lang w:val="ru-RU" w:eastAsia="ru-RU" w:bidi="ar-SA"/>
    </w:rPr>
  </w:style>
  <w:style w:type="paragraph" w:customStyle="1" w:styleId="affffffd">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2">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3">
    <w:name w:val="Текст Знак1"/>
    <w:uiPriority w:val="99"/>
    <w:rsid w:val="00B71E22"/>
    <w:rPr>
      <w:rFonts w:ascii="Courier New" w:hAnsi="Courier New" w:cs="Courier New"/>
    </w:rPr>
  </w:style>
  <w:style w:type="character" w:customStyle="1" w:styleId="FontStyle11">
    <w:name w:val="Font Style11"/>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4">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e">
    <w:name w:val="основной"/>
    <w:basedOn w:val="af1"/>
    <w:rsid w:val="00B71E22"/>
    <w:pPr>
      <w:ind w:firstLine="567"/>
      <w:jc w:val="both"/>
    </w:pPr>
    <w:rPr>
      <w:sz w:val="28"/>
      <w:szCs w:val="20"/>
    </w:rPr>
  </w:style>
  <w:style w:type="paragraph" w:customStyle="1" w:styleId="afffffff">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0">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1">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
    <w:link w:val="aff6"/>
    <w:uiPriority w:val="1"/>
    <w:locked/>
    <w:rsid w:val="00B71E22"/>
    <w:rPr>
      <w:rFonts w:ascii="Calibri" w:eastAsia="Calibri" w:hAnsi="Calibri" w:cs="Times New Roman"/>
    </w:rPr>
  </w:style>
  <w:style w:type="paragraph" w:customStyle="1" w:styleId="1ff5">
    <w:name w:val="Дата1"/>
    <w:basedOn w:val="af1"/>
    <w:rsid w:val="00B71E22"/>
    <w:pPr>
      <w:spacing w:before="100" w:beforeAutospacing="1" w:after="100" w:afterAutospacing="1"/>
    </w:pPr>
  </w:style>
  <w:style w:type="character" w:customStyle="1" w:styleId="1ff6">
    <w:name w:val="Заголовок Знак1"/>
    <w:uiPriority w:val="10"/>
    <w:rsid w:val="00B71E22"/>
    <w:rPr>
      <w:rFonts w:ascii="Cambria" w:eastAsia="Times New Roman" w:hAnsi="Cambria" w:cs="Times New Roman"/>
      <w:spacing w:val="-10"/>
      <w:kern w:val="28"/>
      <w:sz w:val="56"/>
      <w:szCs w:val="56"/>
    </w:rPr>
  </w:style>
  <w:style w:type="character" w:styleId="afffffff2">
    <w:name w:val="Subtle Reference"/>
    <w:uiPriority w:val="31"/>
    <w:qFormat/>
    <w:rsid w:val="00B71E22"/>
    <w:rPr>
      <w:smallCaps/>
      <w:color w:val="C0504D"/>
      <w:u w:val="single"/>
    </w:rPr>
  </w:style>
  <w:style w:type="character" w:styleId="afffffff3">
    <w:name w:val="Intense Reference"/>
    <w:uiPriority w:val="32"/>
    <w:qFormat/>
    <w:rsid w:val="00B71E22"/>
    <w:rPr>
      <w:b/>
      <w:bCs/>
      <w:smallCaps/>
      <w:color w:val="C0504D"/>
      <w:spacing w:val="5"/>
      <w:u w:val="single"/>
    </w:rPr>
  </w:style>
  <w:style w:type="character" w:styleId="afffffff4">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7">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8">
    <w:name w:val="Тема примечания Знак1"/>
    <w:basedOn w:val="1ff7"/>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5">
    <w:name w:val="Document Map"/>
    <w:basedOn w:val="af1"/>
    <w:link w:val="afffffff6"/>
    <w:semiHidden/>
    <w:rsid w:val="004D7BFA"/>
    <w:pPr>
      <w:shd w:val="clear" w:color="auto" w:fill="000080"/>
    </w:pPr>
    <w:rPr>
      <w:rFonts w:ascii="Tahoma" w:hAnsi="Tahoma" w:cs="Tahoma"/>
      <w:sz w:val="20"/>
      <w:szCs w:val="20"/>
      <w:lang w:val="en-US"/>
    </w:rPr>
  </w:style>
  <w:style w:type="character" w:customStyle="1" w:styleId="afffffff6">
    <w:name w:val="Схема документа Знак"/>
    <w:basedOn w:val="af2"/>
    <w:link w:val="afffffff5"/>
    <w:semiHidden/>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9">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7">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8">
    <w:name w:val="_ТЕКСТ"/>
    <w:basedOn w:val="af1"/>
    <w:link w:val="afffffff9"/>
    <w:qFormat/>
    <w:rsid w:val="00701EBB"/>
    <w:pPr>
      <w:spacing w:line="360" w:lineRule="auto"/>
      <w:ind w:firstLine="709"/>
      <w:jc w:val="both"/>
    </w:pPr>
    <w:rPr>
      <w:rFonts w:ascii="Arial" w:hAnsi="Arial"/>
      <w:lang w:eastAsia="en-US"/>
    </w:rPr>
  </w:style>
  <w:style w:type="character" w:customStyle="1" w:styleId="afffffff9">
    <w:name w:val="_ТЕКСТ Знак"/>
    <w:link w:val="afffffff8"/>
    <w:locked/>
    <w:rsid w:val="00701EBB"/>
    <w:rPr>
      <w:rFonts w:ascii="Arial" w:eastAsia="Times New Roman" w:hAnsi="Arial" w:cs="Times New Roman"/>
      <w:sz w:val="24"/>
      <w:szCs w:val="24"/>
    </w:rPr>
  </w:style>
  <w:style w:type="paragraph" w:customStyle="1" w:styleId="afffffffa">
    <w:name w:val="текст примечания"/>
    <w:basedOn w:val="af1"/>
    <w:rsid w:val="00701EBB"/>
  </w:style>
  <w:style w:type="character" w:customStyle="1" w:styleId="2f9">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8"/>
    <w:link w:val="afffffffb"/>
    <w:qFormat/>
    <w:rsid w:val="00701EBB"/>
    <w:pPr>
      <w:numPr>
        <w:numId w:val="1"/>
      </w:numPr>
    </w:pPr>
  </w:style>
  <w:style w:type="character" w:customStyle="1" w:styleId="afffffffb">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a">
    <w:name w:val="index 1"/>
    <w:basedOn w:val="IndexBase"/>
    <w:autoRedefine/>
    <w:semiHidden/>
    <w:rsid w:val="00701EBB"/>
  </w:style>
  <w:style w:type="paragraph" w:styleId="2fa">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c">
    <w:name w:val="index heading"/>
    <w:basedOn w:val="HeadingBase"/>
    <w:next w:val="1ffa"/>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b">
    <w:name w:val="List 2"/>
    <w:basedOn w:val="afffff4"/>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4"/>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4"/>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4"/>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basedOn w:val="afffff4"/>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c"/>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d">
    <w:name w:val="List Continue"/>
    <w:basedOn w:val="afffff4"/>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d">
    <w:name w:val="List Continue 2"/>
    <w:basedOn w:val="afffffffd"/>
    <w:rsid w:val="00701EBB"/>
    <w:pPr>
      <w:ind w:left="2160"/>
    </w:pPr>
  </w:style>
  <w:style w:type="paragraph" w:styleId="3f4">
    <w:name w:val="List Continue 3"/>
    <w:basedOn w:val="afffffffd"/>
    <w:rsid w:val="00701EBB"/>
    <w:pPr>
      <w:ind w:left="2520"/>
    </w:pPr>
  </w:style>
  <w:style w:type="paragraph" w:styleId="4b">
    <w:name w:val="List Continue 4"/>
    <w:basedOn w:val="afffffffd"/>
    <w:rsid w:val="00701EBB"/>
    <w:pPr>
      <w:ind w:left="2880"/>
    </w:pPr>
  </w:style>
  <w:style w:type="paragraph" w:styleId="57">
    <w:name w:val="List Continue 5"/>
    <w:basedOn w:val="afffffffd"/>
    <w:rsid w:val="00701EBB"/>
    <w:pPr>
      <w:ind w:left="3240"/>
    </w:pPr>
  </w:style>
  <w:style w:type="paragraph" w:styleId="afffffffe">
    <w:name w:val="List Number"/>
    <w:basedOn w:val="afffff4"/>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e">
    <w:name w:val="List Number 2"/>
    <w:basedOn w:val="afffffffe"/>
    <w:rsid w:val="00701EBB"/>
    <w:pPr>
      <w:tabs>
        <w:tab w:val="clear" w:pos="360"/>
      </w:tabs>
    </w:pPr>
  </w:style>
  <w:style w:type="paragraph" w:styleId="3f5">
    <w:name w:val="List Number 3"/>
    <w:basedOn w:val="afffffffe"/>
    <w:rsid w:val="00701EBB"/>
    <w:pPr>
      <w:tabs>
        <w:tab w:val="clear" w:pos="360"/>
      </w:tabs>
    </w:pPr>
  </w:style>
  <w:style w:type="paragraph" w:styleId="4c">
    <w:name w:val="List Number 4"/>
    <w:basedOn w:val="afffffffe"/>
    <w:rsid w:val="00701EBB"/>
    <w:pPr>
      <w:tabs>
        <w:tab w:val="clear" w:pos="360"/>
      </w:tabs>
    </w:pPr>
  </w:style>
  <w:style w:type="paragraph" w:styleId="58">
    <w:name w:val="List Number 5"/>
    <w:basedOn w:val="afffffffe"/>
    <w:rsid w:val="00701EBB"/>
    <w:pPr>
      <w:tabs>
        <w:tab w:val="clear" w:pos="360"/>
      </w:tabs>
    </w:pPr>
  </w:style>
  <w:style w:type="paragraph" w:styleId="affffffff">
    <w:name w:val="Message Header"/>
    <w:basedOn w:val="af5"/>
    <w:link w:val="affffffff0"/>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0">
    <w:name w:val="Шапка Знак"/>
    <w:basedOn w:val="af2"/>
    <w:link w:val="affffffff"/>
    <w:rsid w:val="00701EBB"/>
    <w:rPr>
      <w:rFonts w:ascii="Arial" w:eastAsia="Times New Roman" w:hAnsi="Arial" w:cs="Arial"/>
    </w:rPr>
  </w:style>
  <w:style w:type="paragraph" w:styleId="affffffff1">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2">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3">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4">
    <w:name w:val="toa heading"/>
    <w:basedOn w:val="af1"/>
    <w:next w:val="affffffff2"/>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b">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5">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6">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7">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c">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8">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9">
    <w:name w:val="Note Heading"/>
    <w:basedOn w:val="af1"/>
    <w:next w:val="af1"/>
    <w:link w:val="affffffffa"/>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a">
    <w:name w:val="Заголовок записки Знак"/>
    <w:basedOn w:val="af2"/>
    <w:link w:val="affffffff9"/>
    <w:rsid w:val="00701EBB"/>
    <w:rPr>
      <w:rFonts w:ascii="Arial" w:eastAsia="Times New Roman" w:hAnsi="Arial" w:cs="Arial"/>
      <w:spacing w:val="-5"/>
      <w:sz w:val="20"/>
      <w:szCs w:val="20"/>
      <w:lang w:val="en-US"/>
    </w:rPr>
  </w:style>
  <w:style w:type="character" w:customStyle="1" w:styleId="1ffc">
    <w:name w:val="Слабое выделение1"/>
    <w:aliases w:val="обычный"/>
    <w:rsid w:val="00701EBB"/>
    <w:rPr>
      <w:rFonts w:ascii="Arial" w:hAnsi="Arial" w:cs="Arial"/>
      <w:color w:val="auto"/>
      <w:sz w:val="24"/>
      <w:szCs w:val="24"/>
    </w:rPr>
  </w:style>
  <w:style w:type="paragraph" w:customStyle="1" w:styleId="2ff0">
    <w:name w:val="Обычный 2"/>
    <w:basedOn w:val="af1"/>
    <w:rsid w:val="00701EBB"/>
    <w:rPr>
      <w:rFonts w:ascii="Arial" w:hAnsi="Arial" w:cs="Arial"/>
    </w:rPr>
  </w:style>
  <w:style w:type="table" w:styleId="1ffd">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b">
    <w:name w:val="Основной текст записки"/>
    <w:basedOn w:val="af1"/>
    <w:link w:val="affffffffc"/>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c">
    <w:name w:val="Основной текст записки Знак"/>
    <w:link w:val="affffffffb"/>
    <w:locked/>
    <w:rsid w:val="00701EBB"/>
    <w:rPr>
      <w:rFonts w:ascii="Times New Roman CYR" w:eastAsia="Times New Roman" w:hAnsi="Times New Roman CYR" w:cs="Times New Roman CYR"/>
      <w:b/>
      <w:bCs/>
      <w:sz w:val="24"/>
      <w:szCs w:val="24"/>
      <w:lang w:eastAsia="ru-RU"/>
    </w:rPr>
  </w:style>
  <w:style w:type="paragraph" w:customStyle="1" w:styleId="1ffe">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d">
    <w:name w:val="ВАЖНАЯ МЫСЛЬ"/>
    <w:basedOn w:val="affffffffb"/>
    <w:next w:val="affffffffb"/>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e">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f">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0">
    <w:name w:val="::: осн"/>
    <w:basedOn w:val="afffffffff"/>
    <w:autoRedefine/>
    <w:semiHidden/>
    <w:rsid w:val="00701EBB"/>
    <w:pPr>
      <w:ind w:left="567"/>
    </w:pPr>
  </w:style>
  <w:style w:type="paragraph" w:customStyle="1" w:styleId="1fff">
    <w:name w:val="1"/>
    <w:basedOn w:val="af1"/>
    <w:autoRedefine/>
    <w:semiHidden/>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1">
    <w:name w:val="Заголовок приложения"/>
    <w:basedOn w:val="affffffffb"/>
    <w:next w:val="affffffffb"/>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2">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3">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3"/>
    <w:autoRedefine/>
    <w:semiHidden/>
    <w:rsid w:val="00701EBB"/>
    <w:pPr>
      <w:numPr>
        <w:ilvl w:val="2"/>
        <w:numId w:val="11"/>
      </w:numPr>
      <w:tabs>
        <w:tab w:val="clear" w:pos="720"/>
        <w:tab w:val="num" w:pos="360"/>
      </w:tabs>
      <w:ind w:left="360" w:hanging="360"/>
    </w:pPr>
  </w:style>
  <w:style w:type="paragraph" w:customStyle="1" w:styleId="afffffffff4">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5">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6">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7">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8">
    <w:name w:val="нумирация глав в ПЗ"/>
    <w:basedOn w:val="aa"/>
    <w:autoRedefine/>
    <w:semiHidden/>
    <w:rsid w:val="00701EBB"/>
    <w:pPr>
      <w:numPr>
        <w:numId w:val="0"/>
      </w:numPr>
    </w:pPr>
  </w:style>
  <w:style w:type="character" w:customStyle="1" w:styleId="1ff0">
    <w:name w:val="Оглавление 1 Знак"/>
    <w:link w:val="1ff"/>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9">
    <w:name w:val="Оглавление ПЗ_приложения"/>
    <w:basedOn w:val="1ff"/>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a">
    <w:name w:val="Основная (важная) мысль"/>
    <w:basedOn w:val="affffffffb"/>
    <w:next w:val="affffffffb"/>
    <w:link w:val="afffffffffb"/>
    <w:autoRedefine/>
    <w:rsid w:val="00701EBB"/>
    <w:pPr>
      <w:ind w:firstLine="851"/>
      <w:jc w:val="both"/>
    </w:pPr>
    <w:rPr>
      <w:rFonts w:ascii="Arial" w:hAnsi="Arial" w:cs="Arial"/>
    </w:rPr>
  </w:style>
  <w:style w:type="character" w:customStyle="1" w:styleId="afffffffffb">
    <w:name w:val="Основная (важная) мысль Знак Знак"/>
    <w:link w:val="afffffffffa"/>
    <w:locked/>
    <w:rsid w:val="00701EBB"/>
    <w:rPr>
      <w:rFonts w:ascii="Arial" w:eastAsia="Times New Roman" w:hAnsi="Arial" w:cs="Arial"/>
      <w:b/>
      <w:bCs/>
      <w:sz w:val="24"/>
      <w:szCs w:val="24"/>
      <w:lang w:eastAsia="ru-RU"/>
    </w:rPr>
  </w:style>
  <w:style w:type="paragraph" w:customStyle="1" w:styleId="afffffffffc">
    <w:name w:val="Основная(важная) мысль"/>
    <w:basedOn w:val="affffffffb"/>
    <w:next w:val="affffffffb"/>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d">
    <w:name w:val="ПодДокумент"/>
    <w:basedOn w:val="af1"/>
    <w:semiHidden/>
    <w:rsid w:val="00701EBB"/>
    <w:pPr>
      <w:jc w:val="both"/>
    </w:pPr>
    <w:rPr>
      <w:rFonts w:ascii="Arial" w:hAnsi="Arial" w:cs="Arial"/>
      <w:color w:val="808080"/>
      <w:lang w:val="en-US"/>
    </w:rPr>
  </w:style>
  <w:style w:type="paragraph" w:customStyle="1" w:styleId="afffffffffe">
    <w:name w:val="прил в ПЗ"/>
    <w:basedOn w:val="5"/>
    <w:next w:val="affffffffb"/>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f">
    <w:name w:val="прилБ"/>
    <w:basedOn w:val="af"/>
    <w:next w:val="affffffffb"/>
    <w:autoRedefine/>
    <w:rsid w:val="00701EBB"/>
    <w:pPr>
      <w:numPr>
        <w:ilvl w:val="0"/>
        <w:numId w:val="0"/>
      </w:numPr>
    </w:pPr>
  </w:style>
  <w:style w:type="paragraph" w:customStyle="1" w:styleId="1fff0">
    <w:name w:val="прилБ1"/>
    <w:next w:val="affffffffb"/>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1">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1">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2">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0">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1">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2">
    <w:name w:val="Содержание"/>
    <w:basedOn w:val="1ff"/>
    <w:next w:val="affffffffb"/>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e"/>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
    <w:next w:val="affffffffb"/>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2">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3">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4">
    <w:name w:val="macro"/>
    <w:link w:val="affffffffff5"/>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5">
    <w:name w:val="Текст макроса Знак"/>
    <w:basedOn w:val="af2"/>
    <w:link w:val="affffffffff4"/>
    <w:semiHidden/>
    <w:rsid w:val="00701EBB"/>
    <w:rPr>
      <w:rFonts w:ascii="Courier New" w:eastAsia="Times New Roman" w:hAnsi="Courier New" w:cs="Courier New"/>
      <w:sz w:val="20"/>
      <w:szCs w:val="20"/>
      <w:lang w:eastAsia="ru-RU"/>
    </w:rPr>
  </w:style>
  <w:style w:type="paragraph" w:customStyle="1" w:styleId="affffffffff6">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7">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8">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9">
    <w:name w:val="Х осн"/>
    <w:basedOn w:val="afffffffff"/>
    <w:autoRedefine/>
    <w:semiHidden/>
    <w:rsid w:val="00701EBB"/>
    <w:pPr>
      <w:ind w:left="600"/>
    </w:pPr>
  </w:style>
  <w:style w:type="paragraph" w:customStyle="1" w:styleId="affffffffffa">
    <w:name w:val="ЧАСТЬ ПОДРАЗДЕЛА"/>
    <w:basedOn w:val="affffffffb"/>
    <w:next w:val="affffffffb"/>
    <w:autoRedefine/>
    <w:rsid w:val="00701EBB"/>
    <w:pPr>
      <w:ind w:firstLine="851"/>
      <w:jc w:val="both"/>
    </w:pPr>
    <w:rPr>
      <w:rFonts w:ascii="Arial" w:hAnsi="Arial" w:cs="Arial"/>
      <w:b w:val="0"/>
      <w:bCs w:val="0"/>
      <w:i/>
      <w:iCs/>
      <w:u w:val="single"/>
    </w:rPr>
  </w:style>
  <w:style w:type="paragraph" w:customStyle="1" w:styleId="affffffffffb">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3">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4">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3">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4">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5">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5">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c">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6">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d">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6">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e">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f">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0">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1">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f4"/>
    <w:uiPriority w:val="99"/>
    <w:semiHidden/>
    <w:unhideWhenUsed/>
    <w:rsid w:val="001D1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995063359">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C9A80-E447-4FA9-B00B-C8E6C77A7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2956</TotalTime>
  <Pages>157</Pages>
  <Words>44535</Words>
  <Characters>253852</Characters>
  <Application>Microsoft Office Word</Application>
  <DocSecurity>0</DocSecurity>
  <Lines>2115</Lines>
  <Paragraphs>595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Щегловская Наталья Владимировна</dc:creator>
  <cp:keywords/>
  <dc:description/>
  <cp:lastModifiedBy>user</cp:lastModifiedBy>
  <cp:revision>499</cp:revision>
  <cp:lastPrinted>2019-11-19T02:34:00Z</cp:lastPrinted>
  <dcterms:created xsi:type="dcterms:W3CDTF">2018-11-27T00:26:00Z</dcterms:created>
  <dcterms:modified xsi:type="dcterms:W3CDTF">2020-12-29T09:43:00Z</dcterms:modified>
</cp:coreProperties>
</file>